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D5368" w14:textId="3ACBE881" w:rsidR="00B351E4" w:rsidRPr="003A58C2" w:rsidRDefault="00C470C0">
      <w:pPr>
        <w:pStyle w:val="xxx"/>
      </w:pPr>
      <w:r w:rsidRPr="003A58C2">
        <w:rPr>
          <w:b w:val="0"/>
          <w:bCs w:val="0"/>
          <w:noProof/>
          <w:sz w:val="20"/>
        </w:rPr>
        <w:drawing>
          <wp:anchor distT="0" distB="0" distL="114300" distR="114300" simplePos="0" relativeHeight="251657216" behindDoc="0" locked="0" layoutInCell="1" allowOverlap="1" wp14:anchorId="0D8AEA7C" wp14:editId="4E7D5FAA">
            <wp:simplePos x="0" y="0"/>
            <wp:positionH relativeFrom="page">
              <wp:posOffset>6985000</wp:posOffset>
            </wp:positionH>
            <wp:positionV relativeFrom="page">
              <wp:posOffset>10153015</wp:posOffset>
            </wp:positionV>
            <wp:extent cx="257175" cy="19050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pic:spPr>
                </pic:pic>
              </a:graphicData>
            </a:graphic>
            <wp14:sizeRelH relativeFrom="page">
              <wp14:pctWidth>0</wp14:pctWidth>
            </wp14:sizeRelH>
            <wp14:sizeRelV relativeFrom="page">
              <wp14:pctHeight>0</wp14:pctHeight>
            </wp14:sizeRelV>
          </wp:anchor>
        </w:drawing>
      </w:r>
      <w:r w:rsidRPr="003A58C2">
        <w:rPr>
          <w:noProof/>
          <w:lang w:val="en-US" w:eastAsia="en-US"/>
        </w:rPr>
        <w:drawing>
          <wp:inline distT="0" distB="0" distL="0" distR="0" wp14:anchorId="25524E6C" wp14:editId="6A4C43DE">
            <wp:extent cx="895350" cy="819150"/>
            <wp:effectExtent l="0" t="0" r="0" b="0"/>
            <wp:docPr id="1" name="Picture 1" descr="..\ONEM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5350" cy="819150"/>
                    </a:xfrm>
                    <a:prstGeom prst="rect">
                      <a:avLst/>
                    </a:prstGeom>
                    <a:noFill/>
                    <a:ln>
                      <a:noFill/>
                    </a:ln>
                  </pic:spPr>
                </pic:pic>
              </a:graphicData>
            </a:graphic>
          </wp:inline>
        </w:drawing>
      </w:r>
      <w:r w:rsidR="00164C78" w:rsidRPr="003A58C2">
        <w:tab/>
        <w:t>Office national de l'emploi</w:t>
      </w:r>
      <w:r w:rsidRPr="003A58C2">
        <w:rPr>
          <w:noProof/>
          <w:sz w:val="20"/>
        </w:rPr>
        <mc:AlternateContent>
          <mc:Choice Requires="wps">
            <w:drawing>
              <wp:anchor distT="0" distB="0" distL="114300" distR="114300" simplePos="0" relativeHeight="251658240" behindDoc="1" locked="1" layoutInCell="0" allowOverlap="1" wp14:anchorId="619741A0" wp14:editId="37437BEE">
                <wp:simplePos x="0" y="0"/>
                <wp:positionH relativeFrom="margin">
                  <wp:posOffset>285750</wp:posOffset>
                </wp:positionH>
                <wp:positionV relativeFrom="paragraph">
                  <wp:posOffset>99695</wp:posOffset>
                </wp:positionV>
                <wp:extent cx="543560" cy="534670"/>
                <wp:effectExtent l="0" t="1905" r="317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8F58" w14:textId="1E72832D" w:rsidR="00B351E4" w:rsidRDefault="00C470C0">
                            <w:r w:rsidRPr="007B68ED">
                              <w:rPr>
                                <w:noProof/>
                                <w:lang w:val="en-US" w:eastAsia="en-US"/>
                              </w:rPr>
                              <w:drawing>
                                <wp:inline distT="0" distB="0" distL="0" distR="0" wp14:anchorId="0C5E4409" wp14:editId="60079881">
                                  <wp:extent cx="533400"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741A0" id="Rectangle 2" o:spid="_x0000_s1026" style="position:absolute;left:0;text-align:left;margin-left:22.5pt;margin-top:7.85pt;width:42.8pt;height:4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uD5AEAAKwDAAAOAAAAZHJzL2Uyb0RvYy54bWysU9uO0zAQfUfiHyy/0/SyLShqulrtahHS&#10;Aqtd+ICJ4zQWiceM3Sbl6xk7TWHhDfFijcczJ+ecmWyvh64VR03eoC3kYjaXQluFlbH7Qn79cv/m&#10;nRQ+gK2gRasLedJeXu9ev9r2LtdLbLCtNAkGsT7vXSGbEFyeZV41ugM/Q6ctP9ZIHQS+0j6rCHpG&#10;79psOZ9vsh6pcoRKe8/Zu/FR7hJ+XWsVPte110G0hWRuIZ2UzjKe2W4L+Z7ANUadacA/sOjAWP7o&#10;BeoOAogDmb+gOqMIPdZhprDLsK6N0kkDq1nM/1Dz3IDTSQub493FJv//YNWn4yMJUxVyJYWFjkf0&#10;xKaB3bdaLKM9vfM5Vz27R4oCvXtA9c0Li7cNV+kbIuwbDRWTWsT67EVDvHhuFWX/EStGh0PA5NRQ&#10;UxcB2QMxpIGcLgPRQxCKk+ur1XrDY1P8tF5dbd6mgWWQT82OfHivsRMxKCQx9QQOxwcfIhnIp5L4&#10;LYv3pm3TzFv7IsGFMZPIR76j7jCUw9mCEqsTyyAcV4hXnoMG6YcUPa9PIf33A5CWov1g2Yq4a1NA&#10;U1BOAVjFrYUMUozhbRh38uDI7BtGXiQZFm/YrtokKdHKkcWZJ69EUnhe37hzv99T1a+fbPcTAAD/&#10;/wMAUEsDBBQABgAIAAAAIQBFTy0k3wAAAAgBAAAPAAAAZHJzL2Rvd25yZXYueG1sTI9LT8MwEITv&#10;SPwHa5G4UYdHSx3iVBUPlSO0SIXbNl6SCHsdxW4T+PW4JzjOzmrmm2IxOisO1IfWs4bLSQaCuPKm&#10;5VrD2+bpYg4iRGSD1jNp+KYAi/L0pMDc+IFf6bCOtUghHHLU0MTY5VKGqiGHYeI74uR9+t5hTLKv&#10;pelxSOHOyqssm0mHLaeGBju6b6j6Wu+dhtW8W74/+5+hto8fq+3LVj1sVNT6/Gxc3oGINMa/Zzji&#10;J3QoE9PO79kEYTXcTNOUmO7TWxBH/zqbgdhpUEqBLAv5f0D5CwAA//8DAFBLAQItABQABgAIAAAA&#10;IQC2gziS/gAAAOEBAAATAAAAAAAAAAAAAAAAAAAAAABbQ29udGVudF9UeXBlc10ueG1sUEsBAi0A&#10;FAAGAAgAAAAhADj9If/WAAAAlAEAAAsAAAAAAAAAAAAAAAAALwEAAF9yZWxzLy5yZWxzUEsBAi0A&#10;FAAGAAgAAAAhABJ424PkAQAArAMAAA4AAAAAAAAAAAAAAAAALgIAAGRycy9lMm9Eb2MueG1sUEsB&#10;Ai0AFAAGAAgAAAAhAEVPLSTfAAAACAEAAA8AAAAAAAAAAAAAAAAAPgQAAGRycy9kb3ducmV2Lnht&#10;bFBLBQYAAAAABAAEAPMAAABKBQAAAAA=&#10;" o:allowincell="f" filled="f" stroked="f">
                <v:textbox inset="0,0,0,0">
                  <w:txbxContent>
                    <w:p w14:paraId="049F8F58" w14:textId="1E72832D" w:rsidR="00B351E4" w:rsidRDefault="00C470C0">
                      <w:r w:rsidRPr="007B68ED">
                        <w:rPr>
                          <w:noProof/>
                          <w:lang w:val="en-US" w:eastAsia="en-US"/>
                        </w:rPr>
                        <w:drawing>
                          <wp:inline distT="0" distB="0" distL="0" distR="0" wp14:anchorId="0C5E4409" wp14:editId="60079881">
                            <wp:extent cx="533400"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p>
                  </w:txbxContent>
                </v:textbox>
                <w10:wrap anchorx="margin"/>
                <w10:anchorlock/>
              </v:rect>
            </w:pict>
          </mc:Fallback>
        </mc:AlternateContent>
      </w:r>
    </w:p>
    <w:p w14:paraId="5F559C3D" w14:textId="77777777" w:rsidR="00B351E4" w:rsidRPr="003A58C2" w:rsidRDefault="00164C78">
      <w:pPr>
        <w:pStyle w:val="xxxx"/>
      </w:pPr>
      <w:r w:rsidRPr="003A58C2">
        <w:t>Pour toute demande d’information, adressez-vous à votre bureau de l’ONEM. Vous en trouverez les coordonnées dans l’annuaire téléphonique ou sur le site www.onem.be</w:t>
      </w:r>
    </w:p>
    <w:p w14:paraId="7257B9BB" w14:textId="77777777" w:rsidR="00B351E4" w:rsidRPr="003A58C2" w:rsidRDefault="00451A1B">
      <w:pPr>
        <w:pStyle w:val="Infofiche"/>
      </w:pPr>
      <w:r w:rsidRPr="003A58C2">
        <w:t>Feuille info - travailleurs</w:t>
      </w:r>
    </w:p>
    <w:p w14:paraId="2A7D3884" w14:textId="77777777" w:rsidR="00451A1B" w:rsidRPr="003A58C2" w:rsidRDefault="00451A1B" w:rsidP="00451A1B">
      <w:pPr>
        <w:pStyle w:val="Titre"/>
      </w:pPr>
      <w:r w:rsidRPr="003A58C2">
        <w:t>Quelle est l’incidence d’une activité technique dans le secteur artistique ?</w:t>
      </w:r>
    </w:p>
    <w:p w14:paraId="20EDE3EA" w14:textId="77777777" w:rsidR="00451A1B" w:rsidRPr="003A58C2" w:rsidRDefault="00451A1B" w:rsidP="00451A1B">
      <w:pPr>
        <w:pStyle w:val="Titre1"/>
      </w:pPr>
      <w:r w:rsidRPr="003A58C2">
        <w:t>Qu’est-ce qu’une activité technique dans le secteur artistique?</w:t>
      </w:r>
    </w:p>
    <w:p w14:paraId="614D582E" w14:textId="77777777" w:rsidR="00451A1B" w:rsidRPr="003A58C2" w:rsidRDefault="00451A1B" w:rsidP="00451A1B">
      <w:pPr>
        <w:pStyle w:val="Txt1"/>
      </w:pPr>
      <w:r w:rsidRPr="003A58C2">
        <w:t>Vous êtes concerné par cette feuille info si vous exercez une activité en tant que technicien</w:t>
      </w:r>
      <w:r w:rsidR="009B1321" w:rsidRPr="003A58C2">
        <w:t>,</w:t>
      </w:r>
      <w:r w:rsidRPr="003A58C2">
        <w:t xml:space="preserve"> ou dans une fonction de soutien</w:t>
      </w:r>
      <w:r w:rsidR="009B1321" w:rsidRPr="003A58C2">
        <w:t>,</w:t>
      </w:r>
      <w:r w:rsidRPr="003A58C2">
        <w:t xml:space="preserve"> consistant en la collaboration :</w:t>
      </w:r>
    </w:p>
    <w:p w14:paraId="6F3CC42F" w14:textId="77777777" w:rsidR="00451A1B" w:rsidRPr="003A58C2" w:rsidRDefault="00451A1B" w:rsidP="00451A1B">
      <w:pPr>
        <w:pStyle w:val="Txtlist1"/>
        <w:numPr>
          <w:ilvl w:val="3"/>
          <w:numId w:val="3"/>
        </w:numPr>
        <w:tabs>
          <w:tab w:val="clear" w:pos="3087"/>
          <w:tab w:val="num" w:pos="360"/>
        </w:tabs>
        <w:ind w:left="1985" w:hanging="284"/>
      </w:pPr>
      <w:r w:rsidRPr="003A58C2">
        <w:t>à la préparation ou à la représentation en public d’une oeuvre de l’esprit à laquelle participe physiquement au moins un artiste de spectacle ou l’enregistrement d’une telle oeuvre;</w:t>
      </w:r>
    </w:p>
    <w:p w14:paraId="093F395C" w14:textId="77777777" w:rsidR="00451A1B" w:rsidRPr="003A58C2" w:rsidRDefault="00451A1B" w:rsidP="00451A1B">
      <w:pPr>
        <w:pStyle w:val="Txtlist1"/>
        <w:numPr>
          <w:ilvl w:val="3"/>
          <w:numId w:val="3"/>
        </w:numPr>
        <w:tabs>
          <w:tab w:val="clear" w:pos="3087"/>
          <w:tab w:val="num" w:pos="360"/>
        </w:tabs>
        <w:ind w:left="1985" w:hanging="284"/>
      </w:pPr>
      <w:r w:rsidRPr="003A58C2">
        <w:t>à la préparation ou à la représentation d’une oeuvre cinématographique;</w:t>
      </w:r>
    </w:p>
    <w:p w14:paraId="598842AE" w14:textId="77777777" w:rsidR="00451A1B" w:rsidRPr="003A58C2" w:rsidRDefault="00451A1B" w:rsidP="00451A1B">
      <w:pPr>
        <w:pStyle w:val="Txtlist1"/>
        <w:numPr>
          <w:ilvl w:val="3"/>
          <w:numId w:val="3"/>
        </w:numPr>
        <w:tabs>
          <w:tab w:val="clear" w:pos="3087"/>
          <w:tab w:val="num" w:pos="360"/>
        </w:tabs>
        <w:ind w:left="1985" w:hanging="284"/>
      </w:pPr>
      <w:r w:rsidRPr="003A58C2">
        <w:t>à la préparation ou à la diffusion d’un programme radiophonique ou de télévision d’ordre artistique;</w:t>
      </w:r>
    </w:p>
    <w:p w14:paraId="5B72F942" w14:textId="77777777" w:rsidR="00451A1B" w:rsidRPr="003A58C2" w:rsidRDefault="00451A1B" w:rsidP="00451A1B">
      <w:pPr>
        <w:pStyle w:val="Txtlist1"/>
        <w:numPr>
          <w:ilvl w:val="3"/>
          <w:numId w:val="3"/>
        </w:numPr>
        <w:tabs>
          <w:tab w:val="clear" w:pos="3087"/>
          <w:tab w:val="num" w:pos="360"/>
        </w:tabs>
        <w:ind w:left="1985" w:hanging="284"/>
      </w:pPr>
      <w:r w:rsidRPr="003A58C2">
        <w:t>à la préparation ou à la mise en oeuvre d’une exposition publique d’une oeuvre artistique dans le domaine des arts plastiques.</w:t>
      </w:r>
    </w:p>
    <w:p w14:paraId="64D12FF7" w14:textId="77777777" w:rsidR="00451A1B" w:rsidRDefault="00451A1B" w:rsidP="00451A1B">
      <w:pPr>
        <w:pStyle w:val="Txtlist1"/>
        <w:numPr>
          <w:ilvl w:val="0"/>
          <w:numId w:val="0"/>
        </w:numPr>
        <w:ind w:left="1985" w:hanging="284"/>
      </w:pPr>
    </w:p>
    <w:p w14:paraId="482A1283" w14:textId="77777777" w:rsidR="001A0925" w:rsidRPr="00E61869" w:rsidRDefault="001A0925" w:rsidP="001A0925">
      <w:pPr>
        <w:pStyle w:val="Txt1"/>
        <w:ind w:left="0"/>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1A0925" w:rsidRPr="00E61869" w14:paraId="30398E20" w14:textId="77777777" w:rsidTr="00636930">
        <w:tc>
          <w:tcPr>
            <w:tcW w:w="9779" w:type="dxa"/>
            <w:shd w:val="clear" w:color="auto" w:fill="auto"/>
          </w:tcPr>
          <w:p w14:paraId="11150821" w14:textId="77777777" w:rsidR="001A0925" w:rsidRPr="00636930" w:rsidRDefault="001A0925" w:rsidP="00636930">
            <w:pPr>
              <w:pStyle w:val="Titre1"/>
              <w:ind w:left="0"/>
              <w:rPr>
                <w:color w:val="FF0000"/>
                <w:highlight w:val="yellow"/>
              </w:rPr>
            </w:pPr>
            <w:r w:rsidRPr="00636930">
              <w:rPr>
                <w:color w:val="FF0000"/>
                <w:highlight w:val="yellow"/>
              </w:rPr>
              <w:t>Covid-19 – Conséquences sur les dispositions particulières applicables aux travailleurs qui exercent une activité technique dans le secteur artistique</w:t>
            </w:r>
          </w:p>
          <w:p w14:paraId="6EE599F9" w14:textId="77777777" w:rsidR="001A0925" w:rsidRPr="00636930" w:rsidRDefault="001A0925" w:rsidP="00636930">
            <w:pPr>
              <w:pStyle w:val="Txt1"/>
              <w:ind w:left="846"/>
              <w:rPr>
                <w:color w:val="FF0000"/>
                <w:highlight w:val="yellow"/>
              </w:rPr>
            </w:pPr>
            <w:r w:rsidRPr="00636930">
              <w:rPr>
                <w:color w:val="FF0000"/>
                <w:highlight w:val="yellow"/>
              </w:rPr>
              <w:t>Outre les mesures adoptées relativement au chômage temporaire – voyez le FAQ Corona ainsi que la feuille-info T2 “</w:t>
            </w:r>
            <w:r w:rsidRPr="00636930">
              <w:rPr>
                <w:i/>
                <w:color w:val="FF0000"/>
                <w:highlight w:val="yellow"/>
              </w:rPr>
              <w:t>Chômage temporaire – Covid 19 (Coronavirus)</w:t>
            </w:r>
            <w:r w:rsidRPr="00636930">
              <w:rPr>
                <w:color w:val="FF0000"/>
                <w:highlight w:val="yellow"/>
              </w:rPr>
              <w:t xml:space="preserve">” disponibles sur le site internet </w:t>
            </w:r>
            <w:hyperlink r:id="rId10" w:history="1">
              <w:r w:rsidRPr="00636930">
                <w:rPr>
                  <w:rStyle w:val="Lienhypertexte"/>
                  <w:color w:val="FF0000"/>
                  <w:highlight w:val="yellow"/>
                </w:rPr>
                <w:t>www.onem.be</w:t>
              </w:r>
            </w:hyperlink>
            <w:r w:rsidRPr="00636930">
              <w:rPr>
                <w:color w:val="FF0000"/>
                <w:highlight w:val="yellow"/>
              </w:rPr>
              <w:t xml:space="preserve"> –, différentes mesures ont été adoptées pour ce qui concerne l’évolution du montant de vos allocations.</w:t>
            </w:r>
          </w:p>
          <w:p w14:paraId="7950EA4D" w14:textId="77777777" w:rsidR="001A0925" w:rsidRPr="00636930" w:rsidRDefault="001A0925" w:rsidP="00636930">
            <w:pPr>
              <w:pStyle w:val="Txt1"/>
              <w:ind w:left="846"/>
              <w:rPr>
                <w:color w:val="FF0000"/>
              </w:rPr>
            </w:pPr>
            <w:r w:rsidRPr="00636930">
              <w:rPr>
                <w:color w:val="FF0000"/>
                <w:highlight w:val="yellow"/>
              </w:rPr>
              <w:t>Voyez les explications reprises sous le titre “Quelle sera l’évolution du montant de votre allocation?”</w:t>
            </w:r>
          </w:p>
        </w:tc>
      </w:tr>
    </w:tbl>
    <w:p w14:paraId="2B0E28BC" w14:textId="77777777" w:rsidR="001A0925" w:rsidRPr="00E61869" w:rsidRDefault="001A0925" w:rsidP="001A0925">
      <w:pPr>
        <w:pStyle w:val="Txt1"/>
        <w:ind w:left="0"/>
      </w:pPr>
    </w:p>
    <w:p w14:paraId="593D763C" w14:textId="77777777" w:rsidR="00451A1B" w:rsidRPr="003A58C2" w:rsidRDefault="00451A1B" w:rsidP="00451A1B">
      <w:pPr>
        <w:pStyle w:val="Titre1"/>
      </w:pPr>
      <w:r w:rsidRPr="003A58C2">
        <w:t>Quelle sera l’évolution du montant de vos allocations?</w:t>
      </w:r>
    </w:p>
    <w:p w14:paraId="25EDAFA5" w14:textId="77777777" w:rsidR="00451A1B" w:rsidRDefault="00451A1B" w:rsidP="00451A1B">
      <w:pPr>
        <w:pStyle w:val="Txt1"/>
      </w:pPr>
      <w:r w:rsidRPr="003A58C2">
        <w:t>Le montant de vos allocations diminue progressivement (dégressivité) en fonction de la durée de votre période de chômage et de votre passé professionnel comme salarié.</w:t>
      </w:r>
    </w:p>
    <w:p w14:paraId="2A780A3C" w14:textId="77777777" w:rsidR="001A0925" w:rsidRPr="00E61869" w:rsidRDefault="001A0925" w:rsidP="001A0925">
      <w:pPr>
        <w:pStyle w:val="Txt2"/>
        <w:pBdr>
          <w:top w:val="single" w:sz="4" w:space="1" w:color="auto"/>
          <w:left w:val="single" w:sz="4" w:space="4" w:color="auto"/>
          <w:bottom w:val="single" w:sz="4" w:space="1" w:color="auto"/>
          <w:right w:val="single" w:sz="4" w:space="4" w:color="auto"/>
        </w:pBdr>
        <w:rPr>
          <w:color w:val="FF0000"/>
        </w:rPr>
      </w:pPr>
      <w:r w:rsidRPr="001A0925">
        <w:rPr>
          <w:color w:val="FF0000"/>
          <w:highlight w:val="yellow"/>
        </w:rPr>
        <w:t xml:space="preserve">Pour l’impact des mesures prises dans le cadre du Covid-19 (coronavirus) relativement à la dégressivité, voyez le FAQ disponible sur le site internet </w:t>
      </w:r>
      <w:hyperlink r:id="rId11" w:history="1">
        <w:r w:rsidRPr="001A0925">
          <w:rPr>
            <w:rStyle w:val="Lienhypertexte"/>
            <w:color w:val="FF0000"/>
            <w:highlight w:val="yellow"/>
          </w:rPr>
          <w:t>www.onem.be</w:t>
        </w:r>
      </w:hyperlink>
      <w:r w:rsidRPr="001A0925">
        <w:rPr>
          <w:color w:val="FF0000"/>
          <w:highlight w:val="yellow"/>
        </w:rPr>
        <w:t>.</w:t>
      </w:r>
      <w:r w:rsidRPr="00E61869">
        <w:rPr>
          <w:color w:val="FF0000"/>
        </w:rPr>
        <w:t xml:space="preserve"> </w:t>
      </w:r>
    </w:p>
    <w:p w14:paraId="5A2D699A" w14:textId="77777777" w:rsidR="00451A1B" w:rsidRPr="003A58C2" w:rsidRDefault="00451A1B" w:rsidP="00451A1B">
      <w:pPr>
        <w:pStyle w:val="Txt1"/>
      </w:pPr>
      <w:r w:rsidRPr="003A58C2">
        <w:t>La dégressivité des allocations de chômage consiste à diviser la durée du chômage en différentes périodes, elles-mêmes divisées en phases. A chaque phase correspondent en principe un taux d’indemnisation et un plafond salarial, qui diminuent tous deux progressivement jusqu’à arriver à la troisième période d’indemnisation (le forfait).</w:t>
      </w:r>
    </w:p>
    <w:p w14:paraId="1B390F91" w14:textId="77777777" w:rsidR="00451A1B" w:rsidRPr="003A58C2" w:rsidRDefault="00451A1B" w:rsidP="00451A1B">
      <w:pPr>
        <w:pStyle w:val="Txt1"/>
        <w:rPr>
          <w:b/>
        </w:rPr>
      </w:pPr>
      <w:r w:rsidRPr="003A58C2">
        <w:rPr>
          <w:b/>
        </w:rPr>
        <w:t xml:space="preserve">En tant que travailleur effectuant des activités </w:t>
      </w:r>
      <w:r w:rsidRPr="003A58C2">
        <w:rPr>
          <w:b/>
          <w:u w:val="single"/>
        </w:rPr>
        <w:t>techniques dans le secteur artistique</w:t>
      </w:r>
      <w:r w:rsidRPr="003A58C2">
        <w:rPr>
          <w:b/>
        </w:rPr>
        <w:t xml:space="preserve"> dans le cadre de </w:t>
      </w:r>
      <w:r w:rsidRPr="003A58C2">
        <w:rPr>
          <w:b/>
          <w:u w:val="single"/>
        </w:rPr>
        <w:t>contrats de travail de très courte durée</w:t>
      </w:r>
      <w:r w:rsidRPr="003A58C2">
        <w:rPr>
          <w:b/>
        </w:rPr>
        <w:t>, vous bénéficiez d’un régime plus avantageux pour la fixation du montant de votre allocation.</w:t>
      </w:r>
    </w:p>
    <w:p w14:paraId="7716E040" w14:textId="77777777" w:rsidR="009B1321" w:rsidRDefault="00451A1B" w:rsidP="00451A1B">
      <w:pPr>
        <w:pStyle w:val="Txt1"/>
      </w:pPr>
      <w:r w:rsidRPr="003A58C2">
        <w:t xml:space="preserve">A </w:t>
      </w:r>
      <w:r w:rsidR="009B1321" w:rsidRPr="003A58C2">
        <w:t>la fin</w:t>
      </w:r>
      <w:r w:rsidRPr="003A58C2">
        <w:t xml:space="preserve"> des 12 premiers mois de chômage, </w:t>
      </w:r>
      <w:r w:rsidR="009B1321" w:rsidRPr="003A58C2">
        <w:t>vous bénéficiez d’un maintien du pourcentage le plus élevé durant 12 mois et seul le plafond salarial sera adapté</w:t>
      </w:r>
      <w:r w:rsidR="009B1321" w:rsidRPr="00067B53">
        <w:t>.</w:t>
      </w:r>
    </w:p>
    <w:p w14:paraId="43A5E864" w14:textId="77777777" w:rsidR="001A0925" w:rsidRPr="00B42398" w:rsidRDefault="001A0925" w:rsidP="001A0925">
      <w:pPr>
        <w:pStyle w:val="Txt2"/>
        <w:pBdr>
          <w:top w:val="single" w:sz="4" w:space="1" w:color="auto"/>
          <w:left w:val="single" w:sz="4" w:space="4" w:color="auto"/>
          <w:bottom w:val="single" w:sz="4" w:space="1" w:color="auto"/>
          <w:right w:val="single" w:sz="4" w:space="4" w:color="auto"/>
        </w:pBdr>
        <w:rPr>
          <w:color w:val="FF0000"/>
        </w:rPr>
      </w:pPr>
      <w:r w:rsidRPr="001A0925">
        <w:rPr>
          <w:color w:val="FF0000"/>
          <w:highlight w:val="yellow"/>
        </w:rPr>
        <w:t xml:space="preserve">Si cette période de l’avantage de 12 mois devait prendre fin entre le </w:t>
      </w:r>
      <w:r w:rsidR="0096260D">
        <w:rPr>
          <w:color w:val="FF0000"/>
          <w:highlight w:val="yellow"/>
        </w:rPr>
        <w:t>13 mars</w:t>
      </w:r>
      <w:r w:rsidRPr="001A0925">
        <w:rPr>
          <w:color w:val="FF0000"/>
          <w:highlight w:val="yellow"/>
        </w:rPr>
        <w:t xml:space="preserve"> 2020 et le 31 décembre 2020, elle sera prolongée jusqu’au 31 décembre 2020 inclus.</w:t>
      </w:r>
    </w:p>
    <w:p w14:paraId="4ED128F5" w14:textId="77777777" w:rsidR="00451A1B" w:rsidRPr="003A58C2" w:rsidRDefault="00451A1B" w:rsidP="00451A1B">
      <w:pPr>
        <w:pStyle w:val="Txt1"/>
      </w:pPr>
      <w:r w:rsidRPr="003A58C2">
        <w:t xml:space="preserve">C’est pour être en mesure de vous appliquer cette règle avantageuse que l’ONEM vous demande </w:t>
      </w:r>
      <w:r w:rsidR="003138AB" w:rsidRPr="003A58C2">
        <w:t xml:space="preserve">d’informer votre organisme de paiement de la nature de votre activité et </w:t>
      </w:r>
      <w:r w:rsidRPr="003A58C2">
        <w:t xml:space="preserve">d’introduire </w:t>
      </w:r>
      <w:r w:rsidR="009B1321" w:rsidRPr="003A58C2">
        <w:t>les preuves</w:t>
      </w:r>
      <w:r w:rsidRPr="003A58C2">
        <w:t xml:space="preserve"> de vos prestations. A défaut, la règle ordinaire vous sera appliquée.</w:t>
      </w:r>
    </w:p>
    <w:p w14:paraId="491D16AB" w14:textId="77777777" w:rsidR="00451A1B" w:rsidRPr="003A58C2" w:rsidRDefault="00451A1B" w:rsidP="00451A1B">
      <w:pPr>
        <w:pStyle w:val="Txt1"/>
      </w:pPr>
    </w:p>
    <w:p w14:paraId="7BFB8BE3" w14:textId="77777777" w:rsidR="00451A1B" w:rsidRPr="001A0925" w:rsidRDefault="00451A1B" w:rsidP="00451A1B">
      <w:pPr>
        <w:pStyle w:val="Txt1"/>
      </w:pPr>
      <w:r w:rsidRPr="003A58C2">
        <w:lastRenderedPageBreak/>
        <w:t xml:space="preserve">Si vous souhaitez </w:t>
      </w:r>
      <w:r w:rsidRPr="001A0925">
        <w:t xml:space="preserve">obtenir davantage d’informations sur l’évolution du montant de vos allocations de chômage, lisez la feuille info </w:t>
      </w:r>
      <w:r w:rsidR="00040270" w:rsidRPr="001A0925">
        <w:t>“A combien s’élève votre allocation après une occupation” n° T67</w:t>
      </w:r>
      <w:r w:rsidRPr="001A0925">
        <w:t xml:space="preserve">. Celle-ci est disponible auprès de votre organisme de paiement ou du bureau de chômage de l’ONEM ou peut être téléchargée du site internet </w:t>
      </w:r>
      <w:hyperlink r:id="rId12" w:history="1">
        <w:r w:rsidRPr="001A0925">
          <w:rPr>
            <w:rStyle w:val="Lienhypertexte"/>
          </w:rPr>
          <w:t>www.onem.be</w:t>
        </w:r>
      </w:hyperlink>
      <w:r w:rsidRPr="001A0925">
        <w:t>.</w:t>
      </w:r>
    </w:p>
    <w:p w14:paraId="7C3287A3" w14:textId="77777777" w:rsidR="00451A1B" w:rsidRPr="001A0925" w:rsidRDefault="00451A1B" w:rsidP="00451A1B">
      <w:pPr>
        <w:pStyle w:val="Txt1"/>
      </w:pPr>
    </w:p>
    <w:p w14:paraId="398A61F0" w14:textId="77777777" w:rsidR="00451A1B" w:rsidRPr="001A0925" w:rsidRDefault="00451A1B" w:rsidP="00451A1B">
      <w:pPr>
        <w:pStyle w:val="Titre3"/>
      </w:pPr>
      <w:r w:rsidRPr="001A0925">
        <w:t>Conditions d’octroi de l’avantage</w:t>
      </w:r>
    </w:p>
    <w:p w14:paraId="0CDC196B" w14:textId="77777777" w:rsidR="00451A1B" w:rsidRDefault="00451A1B" w:rsidP="00451A1B">
      <w:pPr>
        <w:pStyle w:val="Txt3"/>
      </w:pPr>
      <w:r w:rsidRPr="001A0925">
        <w:t>Pour obtenir cet avantage, vous devez prouver 156 journées de travail salarié (calculées en régime 6 jours) dans les 18 mois</w:t>
      </w:r>
      <w:r w:rsidR="00FC5813" w:rsidRPr="001A0925">
        <w:t xml:space="preserve"> (il est également tenu compte du travail intérimaire)</w:t>
      </w:r>
      <w:r w:rsidR="009B1321" w:rsidRPr="001A0925">
        <w:t xml:space="preserve">. De ces 156 jours, 104 au moins </w:t>
      </w:r>
      <w:r w:rsidRPr="001A0925">
        <w:t>(calculés en régime 6 jours) doivent être constitués de prestations techniques dans le secteur artistique dans le cadre de contrats de travail de très courte durée. Cela implique que maximum  52 jours d’activités dans un autre secteur que le secteur artistique (calculés en régime 6 jours) peuvent être pris en considération.</w:t>
      </w:r>
    </w:p>
    <w:p w14:paraId="72C7E08E" w14:textId="77777777" w:rsidR="001A0925" w:rsidRDefault="001A0925" w:rsidP="00451A1B">
      <w:pPr>
        <w:pStyle w:val="Txt3"/>
      </w:pPr>
    </w:p>
    <w:p w14:paraId="78FE9ABF" w14:textId="77777777" w:rsidR="001A0925" w:rsidRPr="001A0925" w:rsidRDefault="001A0925" w:rsidP="001A0925">
      <w:pPr>
        <w:pStyle w:val="Txt3"/>
        <w:pBdr>
          <w:top w:val="single" w:sz="4" w:space="1" w:color="auto"/>
          <w:left w:val="single" w:sz="4" w:space="4" w:color="auto"/>
          <w:bottom w:val="single" w:sz="4" w:space="1" w:color="auto"/>
          <w:right w:val="single" w:sz="4" w:space="4" w:color="auto"/>
        </w:pBdr>
        <w:rPr>
          <w:color w:val="FF0000"/>
          <w:highlight w:val="yellow"/>
        </w:rPr>
      </w:pPr>
      <w:r w:rsidRPr="001A0925">
        <w:rPr>
          <w:color w:val="FF0000"/>
          <w:highlight w:val="yellow"/>
        </w:rPr>
        <w:t xml:space="preserve">Lorsque cette période de référence de 18 mois se situe au moins partiellement dans la période du </w:t>
      </w:r>
      <w:r w:rsidR="0096260D">
        <w:rPr>
          <w:color w:val="FF0000"/>
          <w:highlight w:val="yellow"/>
        </w:rPr>
        <w:t>13 mars</w:t>
      </w:r>
      <w:r w:rsidRPr="001A0925">
        <w:rPr>
          <w:color w:val="FF0000"/>
          <w:highlight w:val="yellow"/>
        </w:rPr>
        <w:t xml:space="preserve"> 2020 au 31 décembre 2020 inclus, il n’est pas tenu compte de cette période.</w:t>
      </w:r>
    </w:p>
    <w:p w14:paraId="5A8398A2" w14:textId="77777777" w:rsidR="001A0925" w:rsidRPr="001A0925" w:rsidRDefault="001A0925" w:rsidP="001A0925">
      <w:pPr>
        <w:pStyle w:val="Txt3"/>
        <w:pBdr>
          <w:top w:val="single" w:sz="4" w:space="1" w:color="auto"/>
          <w:left w:val="single" w:sz="4" w:space="4" w:color="auto"/>
          <w:bottom w:val="single" w:sz="4" w:space="1" w:color="auto"/>
          <w:right w:val="single" w:sz="4" w:space="4" w:color="auto"/>
        </w:pBdr>
        <w:rPr>
          <w:color w:val="FF0000"/>
          <w:highlight w:val="yellow"/>
        </w:rPr>
      </w:pPr>
      <w:r w:rsidRPr="001A0925">
        <w:rPr>
          <w:color w:val="FF0000"/>
          <w:highlight w:val="yellow"/>
        </w:rPr>
        <w:t>Exemple :</w:t>
      </w:r>
    </w:p>
    <w:p w14:paraId="05835373" w14:textId="77777777" w:rsidR="001A0925" w:rsidRPr="001A0925" w:rsidRDefault="001A0925" w:rsidP="001A0925">
      <w:pPr>
        <w:pStyle w:val="Txt3"/>
        <w:pBdr>
          <w:top w:val="single" w:sz="4" w:space="1" w:color="auto"/>
          <w:left w:val="single" w:sz="4" w:space="4" w:color="auto"/>
          <w:bottom w:val="single" w:sz="4" w:space="1" w:color="auto"/>
          <w:right w:val="single" w:sz="4" w:space="4" w:color="auto"/>
        </w:pBdr>
        <w:rPr>
          <w:color w:val="FF0000"/>
          <w:highlight w:val="yellow"/>
        </w:rPr>
      </w:pPr>
      <w:r w:rsidRPr="001A0925">
        <w:rPr>
          <w:color w:val="FF0000"/>
          <w:highlight w:val="yellow"/>
        </w:rPr>
        <w:t xml:space="preserve">Votre première période d’indemnisation prend effectivement fin le 15 </w:t>
      </w:r>
      <w:r w:rsidR="0096260D">
        <w:rPr>
          <w:color w:val="FF0000"/>
          <w:highlight w:val="yellow"/>
        </w:rPr>
        <w:t>décembre</w:t>
      </w:r>
      <w:r w:rsidRPr="001A0925">
        <w:rPr>
          <w:color w:val="FF0000"/>
          <w:highlight w:val="yellow"/>
        </w:rPr>
        <w:t xml:space="preserve"> 202</w:t>
      </w:r>
      <w:r w:rsidR="0096260D">
        <w:rPr>
          <w:color w:val="FF0000"/>
          <w:highlight w:val="yellow"/>
        </w:rPr>
        <w:t>0</w:t>
      </w:r>
      <w:r w:rsidRPr="001A0925">
        <w:rPr>
          <w:color w:val="FF0000"/>
          <w:highlight w:val="yellow"/>
        </w:rPr>
        <w:t xml:space="preserve">. Pour bénéficier de l’avantage, vous devez prouver 156 jours de travail salarié dans une période de référence se situant en principe du 15 </w:t>
      </w:r>
      <w:r w:rsidR="0096260D">
        <w:rPr>
          <w:color w:val="FF0000"/>
          <w:highlight w:val="yellow"/>
        </w:rPr>
        <w:t>juin</w:t>
      </w:r>
      <w:r w:rsidRPr="001A0925">
        <w:rPr>
          <w:color w:val="FF0000"/>
          <w:highlight w:val="yellow"/>
        </w:rPr>
        <w:t xml:space="preserve"> 2019 au 14 </w:t>
      </w:r>
      <w:r w:rsidR="0096260D">
        <w:rPr>
          <w:color w:val="FF0000"/>
          <w:highlight w:val="yellow"/>
        </w:rPr>
        <w:t>décembre</w:t>
      </w:r>
      <w:r w:rsidRPr="001A0925">
        <w:rPr>
          <w:color w:val="FF0000"/>
          <w:highlight w:val="yellow"/>
        </w:rPr>
        <w:t xml:space="preserve"> 202</w:t>
      </w:r>
      <w:r w:rsidR="0096260D">
        <w:rPr>
          <w:color w:val="FF0000"/>
          <w:highlight w:val="yellow"/>
        </w:rPr>
        <w:t>0</w:t>
      </w:r>
      <w:r w:rsidRPr="001A0925">
        <w:rPr>
          <w:color w:val="FF0000"/>
          <w:highlight w:val="yellow"/>
        </w:rPr>
        <w:t>.</w:t>
      </w:r>
    </w:p>
    <w:p w14:paraId="1A251907" w14:textId="77777777" w:rsidR="001A0925" w:rsidRPr="001A0925" w:rsidRDefault="001A0925" w:rsidP="001A0925">
      <w:pPr>
        <w:pStyle w:val="Txt3"/>
        <w:pBdr>
          <w:top w:val="single" w:sz="4" w:space="1" w:color="auto"/>
          <w:left w:val="single" w:sz="4" w:space="4" w:color="auto"/>
          <w:bottom w:val="single" w:sz="4" w:space="1" w:color="auto"/>
          <w:right w:val="single" w:sz="4" w:space="4" w:color="auto"/>
        </w:pBdr>
        <w:rPr>
          <w:color w:val="FF0000"/>
          <w:highlight w:val="yellow"/>
        </w:rPr>
      </w:pPr>
      <w:r w:rsidRPr="001A0925">
        <w:rPr>
          <w:color w:val="FF0000"/>
          <w:highlight w:val="yellow"/>
        </w:rPr>
        <w:t xml:space="preserve">Pour déterminer cette période de référence, il ne sera toutefois pas tenu compte de la période du </w:t>
      </w:r>
      <w:r w:rsidR="0096260D">
        <w:rPr>
          <w:color w:val="FF0000"/>
          <w:highlight w:val="yellow"/>
        </w:rPr>
        <w:t>13 mars</w:t>
      </w:r>
      <w:r w:rsidRPr="001A0925">
        <w:rPr>
          <w:color w:val="FF0000"/>
          <w:highlight w:val="yellow"/>
        </w:rPr>
        <w:t xml:space="preserve"> 2020 au </w:t>
      </w:r>
      <w:r w:rsidR="0096260D">
        <w:rPr>
          <w:color w:val="FF0000"/>
          <w:highlight w:val="yellow"/>
        </w:rPr>
        <w:t>14 décembre</w:t>
      </w:r>
      <w:r w:rsidRPr="001A0925">
        <w:rPr>
          <w:color w:val="FF0000"/>
          <w:highlight w:val="yellow"/>
        </w:rPr>
        <w:t xml:space="preserve"> 2020. </w:t>
      </w:r>
    </w:p>
    <w:p w14:paraId="1C3DE881" w14:textId="77777777" w:rsidR="001A0925" w:rsidRPr="00B42398" w:rsidRDefault="001A0925" w:rsidP="001A0925">
      <w:pPr>
        <w:pStyle w:val="Txt3"/>
        <w:pBdr>
          <w:top w:val="single" w:sz="4" w:space="1" w:color="auto"/>
          <w:left w:val="single" w:sz="4" w:space="4" w:color="auto"/>
          <w:bottom w:val="single" w:sz="4" w:space="1" w:color="auto"/>
          <w:right w:val="single" w:sz="4" w:space="4" w:color="auto"/>
        </w:pBdr>
        <w:rPr>
          <w:color w:val="FF0000"/>
        </w:rPr>
      </w:pPr>
      <w:r w:rsidRPr="001A0925">
        <w:rPr>
          <w:color w:val="FF0000"/>
          <w:highlight w:val="yellow"/>
        </w:rPr>
        <w:t xml:space="preserve">Vous devez donc prouver les 156 jours de travail salarié dans la période du </w:t>
      </w:r>
      <w:r w:rsidR="0096260D">
        <w:rPr>
          <w:color w:val="FF0000"/>
          <w:highlight w:val="yellow"/>
        </w:rPr>
        <w:t>13 septembre</w:t>
      </w:r>
      <w:r w:rsidRPr="001A0925">
        <w:rPr>
          <w:color w:val="FF0000"/>
          <w:highlight w:val="yellow"/>
        </w:rPr>
        <w:t xml:space="preserve"> 2018 au 14 </w:t>
      </w:r>
      <w:r w:rsidR="0096260D">
        <w:rPr>
          <w:color w:val="FF0000"/>
          <w:highlight w:val="yellow"/>
        </w:rPr>
        <w:t>décembre</w:t>
      </w:r>
      <w:r w:rsidRPr="001A0925">
        <w:rPr>
          <w:color w:val="FF0000"/>
          <w:highlight w:val="yellow"/>
        </w:rPr>
        <w:t xml:space="preserve"> 202</w:t>
      </w:r>
      <w:r w:rsidR="0096260D">
        <w:rPr>
          <w:color w:val="FF0000"/>
          <w:highlight w:val="yellow"/>
        </w:rPr>
        <w:t>0</w:t>
      </w:r>
      <w:r w:rsidRPr="001A0925">
        <w:rPr>
          <w:color w:val="FF0000"/>
          <w:highlight w:val="yellow"/>
        </w:rPr>
        <w:t>.</w:t>
      </w:r>
    </w:p>
    <w:p w14:paraId="0E0D50DE" w14:textId="77777777" w:rsidR="00451A1B" w:rsidRPr="001A0925" w:rsidRDefault="00451A1B" w:rsidP="00451A1B">
      <w:pPr>
        <w:pStyle w:val="Titre3"/>
      </w:pPr>
      <w:r w:rsidRPr="001A0925">
        <w:t>Condition de renouvellement de l’avantage</w:t>
      </w:r>
    </w:p>
    <w:p w14:paraId="2FE40A60" w14:textId="77777777" w:rsidR="00451A1B" w:rsidRDefault="00451A1B" w:rsidP="00451A1B">
      <w:pPr>
        <w:pStyle w:val="Txt3"/>
      </w:pPr>
      <w:r w:rsidRPr="001A0925">
        <w:t>Une fois l’avantage obtenu, il peut être renouvelé pour une nouvelle période de 12 mois à condition de prouver 3 contrats de très courte durée suite à des activités techniques dans le secteur artistique dans les 12 derniers mois</w:t>
      </w:r>
      <w:r w:rsidR="00FC5813" w:rsidRPr="001A0925">
        <w:t xml:space="preserve"> (il est également tenu compte du travail intérimaire)</w:t>
      </w:r>
      <w:r w:rsidRPr="001A0925">
        <w:t>.</w:t>
      </w:r>
    </w:p>
    <w:p w14:paraId="5A6EC16A" w14:textId="77777777" w:rsidR="001A0925" w:rsidRPr="001A0925" w:rsidRDefault="001A0925" w:rsidP="001A0925">
      <w:pPr>
        <w:pStyle w:val="Txt3"/>
        <w:pBdr>
          <w:top w:val="single" w:sz="4" w:space="1" w:color="auto"/>
          <w:left w:val="single" w:sz="4" w:space="4" w:color="auto"/>
          <w:bottom w:val="single" w:sz="4" w:space="1" w:color="auto"/>
          <w:right w:val="single" w:sz="4" w:space="4" w:color="auto"/>
        </w:pBdr>
        <w:rPr>
          <w:color w:val="FF0000"/>
          <w:highlight w:val="yellow"/>
        </w:rPr>
      </w:pPr>
      <w:r w:rsidRPr="001A0925">
        <w:rPr>
          <w:color w:val="FF0000"/>
          <w:highlight w:val="yellow"/>
        </w:rPr>
        <w:t xml:space="preserve">Lorsque cette période de référence de 12 mois se situe au moins partiellement dans la période du </w:t>
      </w:r>
      <w:r w:rsidR="0096260D">
        <w:rPr>
          <w:color w:val="FF0000"/>
          <w:highlight w:val="yellow"/>
        </w:rPr>
        <w:t>13 mars</w:t>
      </w:r>
      <w:r w:rsidRPr="001A0925">
        <w:rPr>
          <w:color w:val="FF0000"/>
          <w:highlight w:val="yellow"/>
        </w:rPr>
        <w:t xml:space="preserve"> 2020 au 31 décembre 2020 inclus, il n’est pas tenu compte de cette période.</w:t>
      </w:r>
    </w:p>
    <w:p w14:paraId="65FEF6B7" w14:textId="77777777" w:rsidR="001A0925" w:rsidRPr="001A0925" w:rsidRDefault="001A0925" w:rsidP="001A0925">
      <w:pPr>
        <w:pStyle w:val="Txt3"/>
        <w:pBdr>
          <w:top w:val="single" w:sz="4" w:space="1" w:color="auto"/>
          <w:left w:val="single" w:sz="4" w:space="4" w:color="auto"/>
          <w:bottom w:val="single" w:sz="4" w:space="1" w:color="auto"/>
          <w:right w:val="single" w:sz="4" w:space="4" w:color="auto"/>
        </w:pBdr>
        <w:rPr>
          <w:color w:val="FF0000"/>
          <w:highlight w:val="yellow"/>
        </w:rPr>
      </w:pPr>
      <w:r w:rsidRPr="001A0925">
        <w:rPr>
          <w:color w:val="FF0000"/>
          <w:highlight w:val="yellow"/>
        </w:rPr>
        <w:t>Exemple:</w:t>
      </w:r>
    </w:p>
    <w:p w14:paraId="014BCA50" w14:textId="77777777" w:rsidR="001A0925" w:rsidRPr="001A0925" w:rsidRDefault="001A0925" w:rsidP="001A0925">
      <w:pPr>
        <w:pStyle w:val="Txt3"/>
        <w:pBdr>
          <w:top w:val="single" w:sz="4" w:space="1" w:color="auto"/>
          <w:left w:val="single" w:sz="4" w:space="4" w:color="auto"/>
          <w:bottom w:val="single" w:sz="4" w:space="1" w:color="auto"/>
          <w:right w:val="single" w:sz="4" w:space="4" w:color="auto"/>
        </w:pBdr>
        <w:rPr>
          <w:color w:val="FF0000"/>
          <w:highlight w:val="yellow"/>
        </w:rPr>
      </w:pPr>
      <w:r w:rsidRPr="001A0925">
        <w:rPr>
          <w:color w:val="FF0000"/>
          <w:highlight w:val="yellow"/>
        </w:rPr>
        <w:t>Votre avantage prend effectivement fin le 15 janvier 202</w:t>
      </w:r>
      <w:r w:rsidR="0096260D">
        <w:rPr>
          <w:color w:val="FF0000"/>
          <w:highlight w:val="yellow"/>
        </w:rPr>
        <w:t>1</w:t>
      </w:r>
      <w:r w:rsidRPr="001A0925">
        <w:rPr>
          <w:color w:val="FF0000"/>
          <w:highlight w:val="yellow"/>
        </w:rPr>
        <w:t xml:space="preserve">. Pour bénéficier du renouvellement de l’avantage, vous devez apporter la preuve de 3 </w:t>
      </w:r>
      <w:r w:rsidR="00466A45">
        <w:rPr>
          <w:color w:val="FF0000"/>
          <w:highlight w:val="yellow"/>
        </w:rPr>
        <w:t>contrats de très courte durée à la suite d’activités</w:t>
      </w:r>
      <w:r w:rsidRPr="001A0925">
        <w:rPr>
          <w:color w:val="FF0000"/>
          <w:highlight w:val="yellow"/>
        </w:rPr>
        <w:t xml:space="preserve"> </w:t>
      </w:r>
      <w:r w:rsidR="00466A45">
        <w:rPr>
          <w:color w:val="FF0000"/>
          <w:highlight w:val="yellow"/>
        </w:rPr>
        <w:t>techniques dans le secteur artistique</w:t>
      </w:r>
      <w:r w:rsidRPr="001A0925">
        <w:rPr>
          <w:color w:val="FF0000"/>
          <w:highlight w:val="yellow"/>
        </w:rPr>
        <w:t xml:space="preserve"> dans une période de référence se situant en principe du 15 janvier 2020 au 14 janvier 2021.</w:t>
      </w:r>
    </w:p>
    <w:p w14:paraId="539D0DE4" w14:textId="77777777" w:rsidR="001A0925" w:rsidRPr="001A0925" w:rsidRDefault="001A0925" w:rsidP="001A0925">
      <w:pPr>
        <w:pStyle w:val="Txt3"/>
        <w:pBdr>
          <w:top w:val="single" w:sz="4" w:space="1" w:color="auto"/>
          <w:left w:val="single" w:sz="4" w:space="4" w:color="auto"/>
          <w:bottom w:val="single" w:sz="4" w:space="1" w:color="auto"/>
          <w:right w:val="single" w:sz="4" w:space="4" w:color="auto"/>
        </w:pBdr>
        <w:rPr>
          <w:color w:val="FF0000"/>
          <w:highlight w:val="yellow"/>
        </w:rPr>
      </w:pPr>
      <w:r w:rsidRPr="001A0925">
        <w:rPr>
          <w:color w:val="FF0000"/>
          <w:highlight w:val="yellow"/>
        </w:rPr>
        <w:t xml:space="preserve">Pour déterminer cette période de référence, il ne sera toutefois pas tenu compte de la période du </w:t>
      </w:r>
      <w:r w:rsidR="0096260D">
        <w:rPr>
          <w:color w:val="FF0000"/>
          <w:highlight w:val="yellow"/>
        </w:rPr>
        <w:t>13 mars</w:t>
      </w:r>
      <w:r w:rsidRPr="001A0925">
        <w:rPr>
          <w:color w:val="FF0000"/>
          <w:highlight w:val="yellow"/>
        </w:rPr>
        <w:t xml:space="preserve"> 2020 au 31 décembre 2020.</w:t>
      </w:r>
    </w:p>
    <w:p w14:paraId="4B2AD1D3" w14:textId="77777777" w:rsidR="001A0925" w:rsidRPr="00B42398" w:rsidRDefault="001A0925" w:rsidP="001A0925">
      <w:pPr>
        <w:pStyle w:val="Txt3"/>
        <w:pBdr>
          <w:top w:val="single" w:sz="4" w:space="1" w:color="auto"/>
          <w:left w:val="single" w:sz="4" w:space="4" w:color="auto"/>
          <w:bottom w:val="single" w:sz="4" w:space="1" w:color="auto"/>
          <w:right w:val="single" w:sz="4" w:space="4" w:color="auto"/>
        </w:pBdr>
        <w:rPr>
          <w:color w:val="FF0000"/>
        </w:rPr>
      </w:pPr>
      <w:r w:rsidRPr="001A0925">
        <w:rPr>
          <w:color w:val="FF0000"/>
          <w:highlight w:val="yellow"/>
        </w:rPr>
        <w:t xml:space="preserve">Vous devrez donc prouver les 3 </w:t>
      </w:r>
      <w:r w:rsidR="00466A45">
        <w:rPr>
          <w:color w:val="FF0000"/>
          <w:highlight w:val="yellow"/>
        </w:rPr>
        <w:t>contrats</w:t>
      </w:r>
      <w:r w:rsidRPr="001A0925">
        <w:rPr>
          <w:color w:val="FF0000"/>
          <w:highlight w:val="yellow"/>
        </w:rPr>
        <w:t xml:space="preserve"> dans la période du </w:t>
      </w:r>
      <w:r w:rsidR="0096260D">
        <w:rPr>
          <w:color w:val="FF0000"/>
          <w:highlight w:val="yellow"/>
        </w:rPr>
        <w:t>27 mars</w:t>
      </w:r>
      <w:r w:rsidRPr="001A0925">
        <w:rPr>
          <w:color w:val="FF0000"/>
          <w:highlight w:val="yellow"/>
        </w:rPr>
        <w:t xml:space="preserve"> 2019 au 14 janvier 202</w:t>
      </w:r>
      <w:r w:rsidR="0096260D">
        <w:rPr>
          <w:color w:val="FF0000"/>
          <w:highlight w:val="yellow"/>
        </w:rPr>
        <w:t>1</w:t>
      </w:r>
      <w:r w:rsidRPr="001A0925">
        <w:rPr>
          <w:color w:val="FF0000"/>
          <w:highlight w:val="yellow"/>
        </w:rPr>
        <w:t>.</w:t>
      </w:r>
    </w:p>
    <w:p w14:paraId="44C06378" w14:textId="77777777" w:rsidR="001A0925" w:rsidRPr="001A0925" w:rsidRDefault="001A0925" w:rsidP="00451A1B">
      <w:pPr>
        <w:pStyle w:val="Txt3"/>
      </w:pPr>
    </w:p>
    <w:p w14:paraId="23B4C7F0" w14:textId="77777777" w:rsidR="00451A1B" w:rsidRPr="00A2001E" w:rsidRDefault="00A2001E" w:rsidP="00451A1B">
      <w:pPr>
        <w:pStyle w:val="Txt3"/>
      </w:pPr>
      <w:r w:rsidRPr="00A2001E">
        <w:rPr>
          <w:highlight w:val="yellow"/>
        </w:rPr>
        <w:t>(...)</w:t>
      </w:r>
    </w:p>
    <w:p w14:paraId="696717C1" w14:textId="77777777" w:rsidR="00451A1B" w:rsidRPr="001A0925" w:rsidRDefault="00451A1B" w:rsidP="00451A1B">
      <w:pPr>
        <w:pStyle w:val="Txt3"/>
      </w:pPr>
    </w:p>
    <w:p w14:paraId="33073196" w14:textId="77777777" w:rsidR="00451A1B" w:rsidRPr="001A0925" w:rsidRDefault="00451A1B" w:rsidP="00451A1B">
      <w:pPr>
        <w:pStyle w:val="Titre2"/>
      </w:pPr>
      <w:r w:rsidRPr="001A0925">
        <w:t xml:space="preserve">Pouvez-vous bénéficier d’une règle plus </w:t>
      </w:r>
      <w:r w:rsidR="009B1321" w:rsidRPr="001A0925">
        <w:t>favorable</w:t>
      </w:r>
      <w:r w:rsidRPr="001A0925">
        <w:t xml:space="preserve"> pour un retour en première période d’indemnisation?</w:t>
      </w:r>
    </w:p>
    <w:p w14:paraId="3606259A" w14:textId="77777777" w:rsidR="00451A1B" w:rsidRPr="001A0925" w:rsidRDefault="00451A1B" w:rsidP="00451A1B">
      <w:pPr>
        <w:pStyle w:val="Txt2"/>
      </w:pPr>
      <w:r w:rsidRPr="001A0925">
        <w:t>Le chômeur complet qui reprend le travail pendant un nombre suffisant de jours et qui redevient chômeur peut à nouveau percevoir des allocations plus élevées. C'est ce que  l'on appelle un "retour à la première période d'indemnisation".</w:t>
      </w:r>
    </w:p>
    <w:p w14:paraId="24DD642E" w14:textId="77777777" w:rsidR="00451A1B" w:rsidRPr="001A0925" w:rsidRDefault="00451A1B" w:rsidP="00451A1B">
      <w:pPr>
        <w:pStyle w:val="Txt2"/>
      </w:pPr>
      <w:r w:rsidRPr="001A0925">
        <w:rPr>
          <w:b/>
        </w:rPr>
        <w:t xml:space="preserve">En tant que travailleur effectuant des activités </w:t>
      </w:r>
      <w:r w:rsidRPr="001A0925">
        <w:rPr>
          <w:b/>
          <w:u w:val="single"/>
        </w:rPr>
        <w:t>techniques dans le secteur artistique</w:t>
      </w:r>
      <w:r w:rsidRPr="001A0925">
        <w:rPr>
          <w:b/>
        </w:rPr>
        <w:t xml:space="preserve"> dans le cadre de </w:t>
      </w:r>
      <w:r w:rsidRPr="001A0925">
        <w:rPr>
          <w:b/>
          <w:u w:val="single"/>
        </w:rPr>
        <w:t>contrats de travail de très courte durée</w:t>
      </w:r>
      <w:r w:rsidRPr="001A0925">
        <w:rPr>
          <w:b/>
        </w:rPr>
        <w:t xml:space="preserve">, vous bénéficiez d’une possibilité </w:t>
      </w:r>
      <w:r w:rsidR="00B0418B" w:rsidRPr="001A0925">
        <w:rPr>
          <w:b/>
        </w:rPr>
        <w:t xml:space="preserve">plus avantageuse </w:t>
      </w:r>
      <w:r w:rsidRPr="001A0925">
        <w:rPr>
          <w:b/>
        </w:rPr>
        <w:t>de retour en première période</w:t>
      </w:r>
      <w:r w:rsidR="009B1321" w:rsidRPr="001A0925">
        <w:rPr>
          <w:b/>
        </w:rPr>
        <w:t xml:space="preserve"> (nouveau départ du trajet d’indemnisation)</w:t>
      </w:r>
      <w:r w:rsidRPr="001A0925">
        <w:rPr>
          <w:b/>
        </w:rPr>
        <w:t>.</w:t>
      </w:r>
    </w:p>
    <w:p w14:paraId="5C590D61" w14:textId="77777777" w:rsidR="00451A1B" w:rsidRPr="001A0925" w:rsidRDefault="00451A1B" w:rsidP="00451A1B">
      <w:pPr>
        <w:pStyle w:val="Txt2"/>
      </w:pPr>
      <w:r w:rsidRPr="001A0925">
        <w:t>Pour obtenir un retour en première période, vous devez prouver 156 nouvelles journées de travail salarié (calculées en régime 6 jours) dans les 18 mois</w:t>
      </w:r>
      <w:r w:rsidR="00FC5813" w:rsidRPr="001A0925">
        <w:t xml:space="preserve"> (il est également tenu compte du travail intérimaire)</w:t>
      </w:r>
      <w:r w:rsidRPr="001A0925">
        <w:t xml:space="preserve">. Les journées qui ont déjà été prises en compte pour vous admettre aux allocations ne peuvent </w:t>
      </w:r>
      <w:r w:rsidR="009B1321" w:rsidRPr="001A0925">
        <w:t xml:space="preserve">pas </w:t>
      </w:r>
      <w:r w:rsidRPr="001A0925">
        <w:t>être prises en compte une seconde fois.   De ces 156 jours, 104 jours (calculés en régime 6 jours)  au moins doivent être constitués de prestations techniques dans le secteur artistique dans le cadre de contrats de travail de très courte durée. Cela implique que maximum 52 jours d’activités dans un autre secteur que le secteur artistique (calculés en régime 6 jours) peuvent être pris en considération.</w:t>
      </w:r>
    </w:p>
    <w:p w14:paraId="5F6325D1" w14:textId="77777777" w:rsidR="00451A1B" w:rsidRPr="001A0925" w:rsidRDefault="00451A1B" w:rsidP="00451A1B">
      <w:pPr>
        <w:pStyle w:val="Txt2"/>
      </w:pPr>
      <w:r w:rsidRPr="001A0925">
        <w:lastRenderedPageBreak/>
        <w:t xml:space="preserve">C’est pour être en mesure de vous appliquer cette règle avantageuse que l’ONEM vous demande d’introduire </w:t>
      </w:r>
      <w:r w:rsidR="009B1321" w:rsidRPr="001A0925">
        <w:t>les preuves</w:t>
      </w:r>
      <w:r w:rsidRPr="001A0925">
        <w:t xml:space="preserve"> de vos prestations. A défaut, la règle ordinaire vous sera appliquée.</w:t>
      </w:r>
    </w:p>
    <w:p w14:paraId="79AEAC1F" w14:textId="77777777" w:rsidR="00451A1B" w:rsidRPr="001A0925" w:rsidRDefault="00451A1B" w:rsidP="00451A1B">
      <w:pPr>
        <w:pStyle w:val="Txt2"/>
      </w:pPr>
      <w:r w:rsidRPr="001A0925">
        <w:t xml:space="preserve">Si vous souhaitez obtenir davantage d’informations, lisez la feuille info </w:t>
      </w:r>
      <w:r w:rsidR="00040270" w:rsidRPr="001A0925">
        <w:t>“A combien s’élève votre allocation après une occupation” n° T67</w:t>
      </w:r>
      <w:r w:rsidRPr="001A0925">
        <w:t xml:space="preserve">. Celle-ci est disponible auprès de votre organisme de paiement ou du bureau de chômage de l’ONEM ou peut être téléchargée du site internet </w:t>
      </w:r>
      <w:hyperlink r:id="rId13" w:history="1">
        <w:r w:rsidRPr="001A0925">
          <w:rPr>
            <w:rStyle w:val="Lienhypertexte"/>
          </w:rPr>
          <w:t>www.onem.be</w:t>
        </w:r>
      </w:hyperlink>
      <w:r w:rsidRPr="001A0925">
        <w:t>.</w:t>
      </w:r>
    </w:p>
    <w:p w14:paraId="3D0E225D" w14:textId="77777777" w:rsidR="00451A1B" w:rsidRPr="001A0925" w:rsidRDefault="00451A1B" w:rsidP="00451A1B">
      <w:pPr>
        <w:pStyle w:val="Txt1"/>
      </w:pPr>
    </w:p>
    <w:p w14:paraId="6249226C" w14:textId="77777777" w:rsidR="00451A1B" w:rsidRPr="003A58C2" w:rsidRDefault="00451A1B" w:rsidP="00451A1B">
      <w:pPr>
        <w:pStyle w:val="Titre1"/>
      </w:pPr>
      <w:r w:rsidRPr="001A0925">
        <w:t>Souhaitez-vous plus d’informations?</w:t>
      </w:r>
    </w:p>
    <w:p w14:paraId="2ABA84DE" w14:textId="77777777" w:rsidR="00451A1B" w:rsidRPr="007F15F9" w:rsidRDefault="00451A1B" w:rsidP="00451A1B">
      <w:pPr>
        <w:pStyle w:val="Txt1"/>
      </w:pPr>
      <w:r w:rsidRPr="003A58C2">
        <w:t>Pour plus d’informations, adressez-vous directement à votre organisme de paiement ou au bureau du chômage de l’ONEM.  Vous pourrez y obtenir des feuilles info détaillant les différents aspects de l’assurance-chômage.</w:t>
      </w:r>
    </w:p>
    <w:p w14:paraId="5088073F" w14:textId="77777777" w:rsidR="00B351E4" w:rsidRDefault="00B351E4">
      <w:pPr>
        <w:pStyle w:val="Txt0"/>
      </w:pPr>
    </w:p>
    <w:sectPr w:rsidR="00B351E4" w:rsidSect="00B351E4">
      <w:footerReference w:type="default" r:id="rId14"/>
      <w:type w:val="continuous"/>
      <w:pgSz w:w="11907" w:h="16840" w:code="9"/>
      <w:pgMar w:top="851" w:right="1134" w:bottom="1134" w:left="1134" w:header="567"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E2113" w14:textId="77777777" w:rsidR="001F59F2" w:rsidRDefault="001F59F2">
      <w:r>
        <w:separator/>
      </w:r>
    </w:p>
  </w:endnote>
  <w:endnote w:type="continuationSeparator" w:id="0">
    <w:p w14:paraId="7DCA5C15" w14:textId="77777777" w:rsidR="001F59F2" w:rsidRDefault="001F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5E66" w14:textId="77777777" w:rsidR="00B351E4" w:rsidRDefault="00164C78">
    <w:pPr>
      <w:pStyle w:val="Pieddepage"/>
    </w:pPr>
    <w:r>
      <w:t xml:space="preserve">Mis à jour </w:t>
    </w:r>
    <w:r w:rsidRPr="003A58C2">
      <w:t xml:space="preserve">le </w:t>
    </w:r>
    <w:r w:rsidR="00A2001E" w:rsidRPr="00A2001E">
      <w:rPr>
        <w:highlight w:val="yellow"/>
      </w:rPr>
      <w:t>29.07.2020</w:t>
    </w:r>
    <w:r>
      <w:tab/>
    </w:r>
    <w:r w:rsidR="003B30E9">
      <w:t>T146</w:t>
    </w:r>
    <w:r>
      <w:t xml:space="preserve"> - p. </w:t>
    </w:r>
    <w:r w:rsidR="007B68ED">
      <w:rPr>
        <w:rStyle w:val="Numrodepage"/>
      </w:rPr>
      <w:fldChar w:fldCharType="begin"/>
    </w:r>
    <w:r>
      <w:rPr>
        <w:rStyle w:val="Numrodepage"/>
      </w:rPr>
      <w:instrText xml:space="preserve"> PAGE </w:instrText>
    </w:r>
    <w:r w:rsidR="007B68ED">
      <w:rPr>
        <w:rStyle w:val="Numrodepage"/>
      </w:rPr>
      <w:fldChar w:fldCharType="separate"/>
    </w:r>
    <w:r w:rsidR="00040270">
      <w:rPr>
        <w:rStyle w:val="Numrodepage"/>
        <w:noProof/>
      </w:rPr>
      <w:t>2</w:t>
    </w:r>
    <w:r w:rsidR="007B68ED">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46F93" w14:textId="77777777" w:rsidR="001F59F2" w:rsidRDefault="001F59F2">
      <w:r>
        <w:separator/>
      </w:r>
    </w:p>
  </w:footnote>
  <w:footnote w:type="continuationSeparator" w:id="0">
    <w:p w14:paraId="2197DB28" w14:textId="77777777" w:rsidR="001F59F2" w:rsidRDefault="001F5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6F45"/>
    <w:multiLevelType w:val="hybridMultilevel"/>
    <w:tmpl w:val="337C7B86"/>
    <w:lvl w:ilvl="0" w:tplc="B63E102A">
      <w:start w:val="1"/>
      <w:numFmt w:val="bullet"/>
      <w:pStyle w:val="xTablecelllis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37A00"/>
    <w:multiLevelType w:val="hybridMultilevel"/>
    <w:tmpl w:val="E1D8D50C"/>
    <w:lvl w:ilvl="0" w:tplc="4A04F178">
      <w:start w:val="11"/>
      <w:numFmt w:val="bullet"/>
      <w:lvlText w:val=""/>
      <w:lvlJc w:val="left"/>
      <w:pPr>
        <w:tabs>
          <w:tab w:val="num" w:pos="3402"/>
        </w:tabs>
        <w:ind w:left="3402" w:hanging="567"/>
      </w:pPr>
      <w:rPr>
        <w:rFonts w:ascii="Symbol" w:hAnsi="Symbol" w:hint="default"/>
      </w:rPr>
    </w:lvl>
    <w:lvl w:ilvl="1" w:tplc="FA74E236">
      <w:start w:val="1"/>
      <w:numFmt w:val="bullet"/>
      <w:pStyle w:val="Txtlist4"/>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D41D5"/>
    <w:multiLevelType w:val="hybridMultilevel"/>
    <w:tmpl w:val="39D62E18"/>
    <w:lvl w:ilvl="0" w:tplc="2E5AA65E">
      <w:start w:val="1"/>
      <w:numFmt w:val="bullet"/>
      <w:lvlText w:val=""/>
      <w:lvlJc w:val="left"/>
      <w:pPr>
        <w:tabs>
          <w:tab w:val="num" w:pos="3119"/>
        </w:tabs>
        <w:ind w:left="3119" w:hanging="567"/>
      </w:pPr>
      <w:rPr>
        <w:rFonts w:ascii="Symbol" w:hAnsi="Symbol" w:hint="default"/>
      </w:rPr>
    </w:lvl>
    <w:lvl w:ilvl="1" w:tplc="A57AAC54">
      <w:start w:val="1"/>
      <w:numFmt w:val="bullet"/>
      <w:pStyle w:val="exlist3"/>
      <w:lvlText w:val=""/>
      <w:lvlJc w:val="left"/>
      <w:pPr>
        <w:tabs>
          <w:tab w:val="num" w:pos="1472"/>
        </w:tabs>
        <w:ind w:left="1472" w:hanging="360"/>
      </w:pPr>
      <w:rPr>
        <w:rFonts w:ascii="Symbol" w:hAnsi="Symbol"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3" w15:restartNumberingAfterBreak="0">
    <w:nsid w:val="18B33100"/>
    <w:multiLevelType w:val="hybridMultilevel"/>
    <w:tmpl w:val="0F4EA08C"/>
    <w:lvl w:ilvl="0" w:tplc="A1E2D128">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19A5C90">
      <w:start w:val="1"/>
      <w:numFmt w:val="bullet"/>
      <w:pStyle w:val="Txtlist1"/>
      <w:lvlText w:val=""/>
      <w:lvlJc w:val="left"/>
      <w:pPr>
        <w:tabs>
          <w:tab w:val="num" w:pos="3087"/>
        </w:tabs>
        <w:ind w:left="3087"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D1512"/>
    <w:multiLevelType w:val="hybridMultilevel"/>
    <w:tmpl w:val="CE9CDDF6"/>
    <w:lvl w:ilvl="0" w:tplc="A1E2D128">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0E6CF08">
      <w:start w:val="1"/>
      <w:numFmt w:val="bullet"/>
      <w:lvlText w:val=""/>
      <w:lvlJc w:val="left"/>
      <w:pPr>
        <w:tabs>
          <w:tab w:val="num" w:pos="3087"/>
        </w:tabs>
        <w:ind w:left="3087" w:hanging="567"/>
      </w:pPr>
      <w:rPr>
        <w:rFonts w:ascii="Symbol" w:hAnsi="Symbol" w:hint="default"/>
      </w:rPr>
    </w:lvl>
    <w:lvl w:ilvl="4" w:tplc="94063E64">
      <w:start w:val="1"/>
      <w:numFmt w:val="bullet"/>
      <w:pStyle w:val="exlist1"/>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86EEF"/>
    <w:multiLevelType w:val="hybridMultilevel"/>
    <w:tmpl w:val="A3C8BB6E"/>
    <w:lvl w:ilvl="0" w:tplc="73CCD9FC">
      <w:start w:val="1"/>
      <w:numFmt w:val="bullet"/>
      <w:pStyle w:val="exlist4"/>
      <w:lvlText w:val=""/>
      <w:lvlJc w:val="left"/>
      <w:pPr>
        <w:tabs>
          <w:tab w:val="num" w:pos="5954"/>
        </w:tabs>
        <w:ind w:left="5954" w:hanging="567"/>
      </w:pPr>
      <w:rPr>
        <w:rFonts w:ascii="Symbol" w:hAnsi="Symbol" w:hint="default"/>
      </w:rPr>
    </w:lvl>
    <w:lvl w:ilvl="1" w:tplc="04130003" w:tentative="1">
      <w:start w:val="1"/>
      <w:numFmt w:val="bullet"/>
      <w:lvlText w:val="o"/>
      <w:lvlJc w:val="left"/>
      <w:pPr>
        <w:tabs>
          <w:tab w:val="num" w:pos="3992"/>
        </w:tabs>
        <w:ind w:left="3992" w:hanging="360"/>
      </w:pPr>
      <w:rPr>
        <w:rFonts w:ascii="Courier New" w:hAnsi="Courier New" w:hint="default"/>
      </w:rPr>
    </w:lvl>
    <w:lvl w:ilvl="2" w:tplc="04130005" w:tentative="1">
      <w:start w:val="1"/>
      <w:numFmt w:val="bullet"/>
      <w:lvlText w:val=""/>
      <w:lvlJc w:val="left"/>
      <w:pPr>
        <w:tabs>
          <w:tab w:val="num" w:pos="4712"/>
        </w:tabs>
        <w:ind w:left="4712" w:hanging="360"/>
      </w:pPr>
      <w:rPr>
        <w:rFonts w:ascii="Wingdings" w:hAnsi="Wingdings" w:hint="default"/>
      </w:rPr>
    </w:lvl>
    <w:lvl w:ilvl="3" w:tplc="04130001" w:tentative="1">
      <w:start w:val="1"/>
      <w:numFmt w:val="bullet"/>
      <w:lvlText w:val=""/>
      <w:lvlJc w:val="left"/>
      <w:pPr>
        <w:tabs>
          <w:tab w:val="num" w:pos="5432"/>
        </w:tabs>
        <w:ind w:left="5432" w:hanging="360"/>
      </w:pPr>
      <w:rPr>
        <w:rFonts w:ascii="Symbol" w:hAnsi="Symbol" w:hint="default"/>
      </w:rPr>
    </w:lvl>
    <w:lvl w:ilvl="4" w:tplc="04130003" w:tentative="1">
      <w:start w:val="1"/>
      <w:numFmt w:val="bullet"/>
      <w:lvlText w:val="o"/>
      <w:lvlJc w:val="left"/>
      <w:pPr>
        <w:tabs>
          <w:tab w:val="num" w:pos="6152"/>
        </w:tabs>
        <w:ind w:left="6152" w:hanging="360"/>
      </w:pPr>
      <w:rPr>
        <w:rFonts w:ascii="Courier New" w:hAnsi="Courier New" w:hint="default"/>
      </w:rPr>
    </w:lvl>
    <w:lvl w:ilvl="5" w:tplc="04130005" w:tentative="1">
      <w:start w:val="1"/>
      <w:numFmt w:val="bullet"/>
      <w:lvlText w:val=""/>
      <w:lvlJc w:val="left"/>
      <w:pPr>
        <w:tabs>
          <w:tab w:val="num" w:pos="6872"/>
        </w:tabs>
        <w:ind w:left="6872" w:hanging="360"/>
      </w:pPr>
      <w:rPr>
        <w:rFonts w:ascii="Wingdings" w:hAnsi="Wingdings" w:hint="default"/>
      </w:rPr>
    </w:lvl>
    <w:lvl w:ilvl="6" w:tplc="04130001" w:tentative="1">
      <w:start w:val="1"/>
      <w:numFmt w:val="bullet"/>
      <w:lvlText w:val=""/>
      <w:lvlJc w:val="left"/>
      <w:pPr>
        <w:tabs>
          <w:tab w:val="num" w:pos="7592"/>
        </w:tabs>
        <w:ind w:left="7592" w:hanging="360"/>
      </w:pPr>
      <w:rPr>
        <w:rFonts w:ascii="Symbol" w:hAnsi="Symbol" w:hint="default"/>
      </w:rPr>
    </w:lvl>
    <w:lvl w:ilvl="7" w:tplc="04130003" w:tentative="1">
      <w:start w:val="1"/>
      <w:numFmt w:val="bullet"/>
      <w:lvlText w:val="o"/>
      <w:lvlJc w:val="left"/>
      <w:pPr>
        <w:tabs>
          <w:tab w:val="num" w:pos="8312"/>
        </w:tabs>
        <w:ind w:left="8312" w:hanging="360"/>
      </w:pPr>
      <w:rPr>
        <w:rFonts w:ascii="Courier New" w:hAnsi="Courier New" w:hint="default"/>
      </w:rPr>
    </w:lvl>
    <w:lvl w:ilvl="8" w:tplc="04130005" w:tentative="1">
      <w:start w:val="1"/>
      <w:numFmt w:val="bullet"/>
      <w:lvlText w:val=""/>
      <w:lvlJc w:val="left"/>
      <w:pPr>
        <w:tabs>
          <w:tab w:val="num" w:pos="9032"/>
        </w:tabs>
        <w:ind w:left="9032" w:hanging="360"/>
      </w:pPr>
      <w:rPr>
        <w:rFonts w:ascii="Wingdings" w:hAnsi="Wingdings" w:hint="default"/>
      </w:rPr>
    </w:lvl>
  </w:abstractNum>
  <w:abstractNum w:abstractNumId="6" w15:restartNumberingAfterBreak="0">
    <w:nsid w:val="35454BAD"/>
    <w:multiLevelType w:val="hybridMultilevel"/>
    <w:tmpl w:val="19367776"/>
    <w:lvl w:ilvl="0" w:tplc="ED0A3AD4">
      <w:start w:val="1"/>
      <w:numFmt w:val="bullet"/>
      <w:pStyle w:val="exlist5"/>
      <w:lvlText w:val=""/>
      <w:lvlJc w:val="left"/>
      <w:pPr>
        <w:tabs>
          <w:tab w:val="num" w:pos="6237"/>
        </w:tabs>
        <w:ind w:left="6237" w:hanging="567"/>
      </w:pPr>
      <w:rPr>
        <w:rFonts w:ascii="Symbol" w:hAnsi="Symbol" w:hint="default"/>
      </w:rPr>
    </w:lvl>
    <w:lvl w:ilvl="1" w:tplc="04130003" w:tentative="1">
      <w:start w:val="1"/>
      <w:numFmt w:val="bullet"/>
      <w:lvlText w:val="o"/>
      <w:lvlJc w:val="left"/>
      <w:pPr>
        <w:tabs>
          <w:tab w:val="num" w:pos="4275"/>
        </w:tabs>
        <w:ind w:left="4275" w:hanging="360"/>
      </w:pPr>
      <w:rPr>
        <w:rFonts w:ascii="Courier New" w:hAnsi="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7" w15:restartNumberingAfterBreak="0">
    <w:nsid w:val="36F76EB4"/>
    <w:multiLevelType w:val="hybridMultilevel"/>
    <w:tmpl w:val="6CB0F5B4"/>
    <w:lvl w:ilvl="0" w:tplc="7B669F1A">
      <w:start w:val="1"/>
      <w:numFmt w:val="bullet"/>
      <w:pStyle w:val="Txtlist6"/>
      <w:lvlText w:val=""/>
      <w:lvlJc w:val="left"/>
      <w:pPr>
        <w:tabs>
          <w:tab w:val="num" w:pos="4788"/>
        </w:tabs>
        <w:ind w:left="4788" w:hanging="567"/>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210C2992">
      <w:start w:val="1"/>
      <w:numFmt w:val="bullet"/>
      <w:pStyle w:val="Txtlist0"/>
      <w:lvlText w:val=""/>
      <w:lvlJc w:val="left"/>
      <w:pPr>
        <w:tabs>
          <w:tab w:val="num" w:pos="4788"/>
        </w:tabs>
        <w:ind w:left="4788" w:hanging="567"/>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8" w15:restartNumberingAfterBreak="0">
    <w:nsid w:val="3C6231DA"/>
    <w:multiLevelType w:val="hybridMultilevel"/>
    <w:tmpl w:val="D8421454"/>
    <w:lvl w:ilvl="0" w:tplc="DB8AFEBA">
      <w:start w:val="1"/>
      <w:numFmt w:val="bullet"/>
      <w:lvlText w:val=""/>
      <w:lvlJc w:val="left"/>
      <w:pPr>
        <w:tabs>
          <w:tab w:val="num" w:pos="2988"/>
        </w:tabs>
        <w:ind w:left="2988" w:hanging="360"/>
      </w:pPr>
      <w:rPr>
        <w:rFonts w:ascii="Symbol" w:hAnsi="Symbol" w:hint="default"/>
      </w:rPr>
    </w:lvl>
    <w:lvl w:ilvl="1" w:tplc="6AC0AFC6">
      <w:start w:val="1"/>
      <w:numFmt w:val="bullet"/>
      <w:pStyle w:val="exlist2"/>
      <w:lvlText w:val=""/>
      <w:lvlJc w:val="left"/>
      <w:pPr>
        <w:tabs>
          <w:tab w:val="num" w:pos="3708"/>
        </w:tabs>
        <w:ind w:left="3708" w:hanging="360"/>
      </w:pPr>
      <w:rPr>
        <w:rFonts w:ascii="Symbol" w:hAnsi="Symbol"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9" w15:restartNumberingAfterBreak="0">
    <w:nsid w:val="4E235F39"/>
    <w:multiLevelType w:val="hybridMultilevel"/>
    <w:tmpl w:val="A3D84762"/>
    <w:lvl w:ilvl="0" w:tplc="DE7CB44A">
      <w:start w:val="1"/>
      <w:numFmt w:val="bullet"/>
      <w:pStyle w:val="Txtlist2"/>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0" w15:restartNumberingAfterBreak="0">
    <w:nsid w:val="4E642106"/>
    <w:multiLevelType w:val="hybridMultilevel"/>
    <w:tmpl w:val="E9B8D7EA"/>
    <w:lvl w:ilvl="0" w:tplc="2478877E">
      <w:start w:val="1"/>
      <w:numFmt w:val="bullet"/>
      <w:pStyle w:val="Txtlist3"/>
      <w:lvlText w:val=""/>
      <w:lvlJc w:val="left"/>
      <w:pPr>
        <w:tabs>
          <w:tab w:val="num" w:pos="3119"/>
        </w:tabs>
        <w:ind w:left="3119" w:hanging="567"/>
      </w:pPr>
      <w:rPr>
        <w:rFonts w:ascii="Symbol" w:hAnsi="Symbol" w:hint="default"/>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11" w15:restartNumberingAfterBreak="0">
    <w:nsid w:val="54366DA6"/>
    <w:multiLevelType w:val="hybridMultilevel"/>
    <w:tmpl w:val="A67A04FE"/>
    <w:lvl w:ilvl="0" w:tplc="260ACC3C">
      <w:start w:val="1"/>
      <w:numFmt w:val="bullet"/>
      <w:lvlText w:val=""/>
      <w:lvlJc w:val="left"/>
      <w:pPr>
        <w:tabs>
          <w:tab w:val="num" w:pos="3348"/>
        </w:tabs>
        <w:ind w:left="3348"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BC6034A6">
      <w:start w:val="1"/>
      <w:numFmt w:val="bullet"/>
      <w:pStyle w:val="exlist0"/>
      <w:lvlText w:val=""/>
      <w:lvlJc w:val="left"/>
      <w:pPr>
        <w:tabs>
          <w:tab w:val="num" w:pos="4581"/>
        </w:tabs>
        <w:ind w:left="4581" w:hanging="360"/>
      </w:pPr>
      <w:rPr>
        <w:rFonts w:ascii="Symbol" w:hAnsi="Symbol" w:hint="default"/>
      </w:rPr>
    </w:lvl>
    <w:lvl w:ilvl="4" w:tplc="6C8A6732">
      <w:start w:val="1"/>
      <w:numFmt w:val="bullet"/>
      <w:lvlText w:val=""/>
      <w:lvlJc w:val="left"/>
      <w:pPr>
        <w:tabs>
          <w:tab w:val="num" w:pos="5301"/>
        </w:tabs>
        <w:ind w:left="5301" w:hanging="360"/>
      </w:pPr>
      <w:rPr>
        <w:rFonts w:ascii="Symbol" w:hAnsi="Symbol" w:hint="default"/>
      </w:rPr>
    </w:lvl>
    <w:lvl w:ilvl="5" w:tplc="CAA83864">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2" w15:restartNumberingAfterBreak="0">
    <w:nsid w:val="663E2807"/>
    <w:multiLevelType w:val="hybridMultilevel"/>
    <w:tmpl w:val="BA4EBC46"/>
    <w:lvl w:ilvl="0" w:tplc="FD8CA5F6">
      <w:start w:val="1"/>
      <w:numFmt w:val="bullet"/>
      <w:pStyle w:val="Txtlist5"/>
      <w:lvlText w:val=""/>
      <w:lvlJc w:val="left"/>
      <w:pPr>
        <w:tabs>
          <w:tab w:val="num" w:pos="4122"/>
        </w:tabs>
        <w:ind w:left="4122"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num w:numId="1">
    <w:abstractNumId w:val="7"/>
  </w:num>
  <w:num w:numId="2">
    <w:abstractNumId w:val="11"/>
  </w:num>
  <w:num w:numId="3">
    <w:abstractNumId w:val="3"/>
  </w:num>
  <w:num w:numId="4">
    <w:abstractNumId w:val="4"/>
  </w:num>
  <w:num w:numId="5">
    <w:abstractNumId w:val="9"/>
  </w:num>
  <w:num w:numId="6">
    <w:abstractNumId w:val="8"/>
  </w:num>
  <w:num w:numId="7">
    <w:abstractNumId w:val="10"/>
  </w:num>
  <w:num w:numId="8">
    <w:abstractNumId w:val="2"/>
  </w:num>
  <w:num w:numId="9">
    <w:abstractNumId w:val="1"/>
  </w:num>
  <w:num w:numId="10">
    <w:abstractNumId w:val="0"/>
  </w:num>
  <w:num w:numId="11">
    <w:abstractNumId w:val="11"/>
  </w:num>
  <w:num w:numId="12">
    <w:abstractNumId w:val="4"/>
  </w:num>
  <w:num w:numId="13">
    <w:abstractNumId w:val="8"/>
  </w:num>
  <w:num w:numId="14">
    <w:abstractNumId w:val="2"/>
  </w:num>
  <w:num w:numId="15">
    <w:abstractNumId w:val="7"/>
  </w:num>
  <w:num w:numId="16">
    <w:abstractNumId w:val="3"/>
  </w:num>
  <w:num w:numId="17">
    <w:abstractNumId w:val="9"/>
  </w:num>
  <w:num w:numId="18">
    <w:abstractNumId w:val="10"/>
  </w:num>
  <w:num w:numId="19">
    <w:abstractNumId w:val="1"/>
  </w:num>
  <w:num w:numId="20">
    <w:abstractNumId w:val="0"/>
  </w:num>
  <w:num w:numId="21">
    <w:abstractNumId w:val="12"/>
  </w:num>
  <w:num w:numId="22">
    <w:abstractNumId w:val="11"/>
  </w:num>
  <w:num w:numId="23">
    <w:abstractNumId w:val="4"/>
  </w:num>
  <w:num w:numId="24">
    <w:abstractNumId w:val="8"/>
  </w:num>
  <w:num w:numId="25">
    <w:abstractNumId w:val="2"/>
  </w:num>
  <w:num w:numId="26">
    <w:abstractNumId w:val="5"/>
  </w:num>
  <w:num w:numId="27">
    <w:abstractNumId w:val="6"/>
  </w:num>
  <w:num w:numId="28">
    <w:abstractNumId w:val="7"/>
  </w:num>
  <w:num w:numId="29">
    <w:abstractNumId w:val="3"/>
  </w:num>
  <w:num w:numId="30">
    <w:abstractNumId w:val="9"/>
  </w:num>
  <w:num w:numId="31">
    <w:abstractNumId w:val="10"/>
  </w:num>
  <w:num w:numId="32">
    <w:abstractNumId w:val="1"/>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46"/>
    <w:rsid w:val="00040270"/>
    <w:rsid w:val="00067B53"/>
    <w:rsid w:val="000C5643"/>
    <w:rsid w:val="001232C9"/>
    <w:rsid w:val="00164C78"/>
    <w:rsid w:val="0016672A"/>
    <w:rsid w:val="00183067"/>
    <w:rsid w:val="001A0925"/>
    <w:rsid w:val="001A2AD4"/>
    <w:rsid w:val="001F59F2"/>
    <w:rsid w:val="002214B7"/>
    <w:rsid w:val="00295658"/>
    <w:rsid w:val="003138AB"/>
    <w:rsid w:val="00395DE5"/>
    <w:rsid w:val="003A58C2"/>
    <w:rsid w:val="003B30E9"/>
    <w:rsid w:val="00451A1B"/>
    <w:rsid w:val="00466A45"/>
    <w:rsid w:val="004B33B3"/>
    <w:rsid w:val="004F114F"/>
    <w:rsid w:val="005722F6"/>
    <w:rsid w:val="00636930"/>
    <w:rsid w:val="006A3A00"/>
    <w:rsid w:val="006B4950"/>
    <w:rsid w:val="007B68ED"/>
    <w:rsid w:val="00827AB6"/>
    <w:rsid w:val="008840DE"/>
    <w:rsid w:val="00922744"/>
    <w:rsid w:val="0096260D"/>
    <w:rsid w:val="009B1321"/>
    <w:rsid w:val="009F5B7D"/>
    <w:rsid w:val="00A2001E"/>
    <w:rsid w:val="00A83288"/>
    <w:rsid w:val="00B0418B"/>
    <w:rsid w:val="00B351E4"/>
    <w:rsid w:val="00C11A46"/>
    <w:rsid w:val="00C470C0"/>
    <w:rsid w:val="00FA799D"/>
    <w:rsid w:val="00FC10D7"/>
    <w:rsid w:val="00FC58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37787"/>
  <w15:chartTrackingRefBased/>
  <w15:docId w15:val="{D701B282-FA4F-4BD3-9D44-3F8D2608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E4"/>
    <w:pPr>
      <w:ind w:left="1701"/>
    </w:pPr>
    <w:rPr>
      <w:rFonts w:ascii="Arial" w:hAnsi="Arial"/>
      <w:sz w:val="18"/>
      <w:szCs w:val="24"/>
      <w:lang w:val="sq-AL" w:eastAsia="nl-NL"/>
    </w:rPr>
  </w:style>
  <w:style w:type="paragraph" w:styleId="Titre1">
    <w:name w:val="heading 1"/>
    <w:basedOn w:val="Normal"/>
    <w:next w:val="Txt1"/>
    <w:qFormat/>
    <w:rsid w:val="00B351E4"/>
    <w:pPr>
      <w:keepNext/>
      <w:spacing w:before="300" w:after="60"/>
      <w:ind w:left="851"/>
      <w:outlineLvl w:val="0"/>
    </w:pPr>
    <w:rPr>
      <w:b/>
      <w:bCs/>
      <w:sz w:val="24"/>
    </w:rPr>
  </w:style>
  <w:style w:type="paragraph" w:styleId="Titre2">
    <w:name w:val="heading 2"/>
    <w:basedOn w:val="Titre1"/>
    <w:next w:val="Txt2"/>
    <w:link w:val="Titre2Car"/>
    <w:qFormat/>
    <w:rsid w:val="00B351E4"/>
    <w:pPr>
      <w:spacing w:before="120"/>
      <w:ind w:left="1276"/>
      <w:outlineLvl w:val="1"/>
    </w:pPr>
  </w:style>
  <w:style w:type="paragraph" w:styleId="Titre3">
    <w:name w:val="heading 3"/>
    <w:basedOn w:val="Titre1"/>
    <w:next w:val="Txt3"/>
    <w:link w:val="Titre3Car"/>
    <w:qFormat/>
    <w:rsid w:val="00B351E4"/>
    <w:pPr>
      <w:ind w:left="1701"/>
      <w:outlineLvl w:val="2"/>
    </w:pPr>
    <w:rPr>
      <w:b w:val="0"/>
    </w:rPr>
  </w:style>
  <w:style w:type="paragraph" w:styleId="Titre4">
    <w:name w:val="heading 4"/>
    <w:basedOn w:val="Titre1"/>
    <w:next w:val="Txt4"/>
    <w:qFormat/>
    <w:rsid w:val="00B351E4"/>
    <w:pPr>
      <w:spacing w:before="120"/>
      <w:ind w:left="2126"/>
      <w:outlineLvl w:val="3"/>
    </w:pPr>
    <w:rPr>
      <w:b w:val="0"/>
      <w:bCs w:val="0"/>
      <w:sz w:val="22"/>
    </w:rPr>
  </w:style>
  <w:style w:type="paragraph" w:styleId="Titre5">
    <w:name w:val="heading 5"/>
    <w:basedOn w:val="Titre1"/>
    <w:next w:val="Txt5"/>
    <w:qFormat/>
    <w:rsid w:val="00B351E4"/>
    <w:pPr>
      <w:ind w:left="2552"/>
      <w:outlineLvl w:val="4"/>
    </w:pPr>
    <w:rPr>
      <w:b w:val="0"/>
      <w:b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xx">
    <w:name w:val="xxx"/>
    <w:basedOn w:val="Normal"/>
    <w:next w:val="xxxx"/>
    <w:rsid w:val="00B351E4"/>
    <w:pPr>
      <w:tabs>
        <w:tab w:val="right" w:pos="9639"/>
      </w:tabs>
      <w:ind w:hanging="1474"/>
    </w:pPr>
    <w:rPr>
      <w:b/>
      <w:bCs/>
      <w:sz w:val="22"/>
    </w:rPr>
  </w:style>
  <w:style w:type="paragraph" w:customStyle="1" w:styleId="Txt3">
    <w:name w:val="Txt 3"/>
    <w:basedOn w:val="Txt0"/>
    <w:rsid w:val="00B351E4"/>
    <w:pPr>
      <w:ind w:left="2268"/>
    </w:pPr>
  </w:style>
  <w:style w:type="paragraph" w:customStyle="1" w:styleId="ex0">
    <w:name w:val="ex 0"/>
    <w:basedOn w:val="Normal"/>
    <w:rsid w:val="00B351E4"/>
    <w:pPr>
      <w:spacing w:before="40" w:after="40"/>
    </w:pPr>
    <w:rPr>
      <w:i/>
    </w:rPr>
  </w:style>
  <w:style w:type="paragraph" w:customStyle="1" w:styleId="Txt1">
    <w:name w:val="Txt 1"/>
    <w:basedOn w:val="Txt0"/>
    <w:rsid w:val="00B351E4"/>
  </w:style>
  <w:style w:type="paragraph" w:customStyle="1" w:styleId="ex1">
    <w:name w:val="ex 1"/>
    <w:basedOn w:val="ex0"/>
    <w:rsid w:val="00B351E4"/>
    <w:rPr>
      <w:iCs/>
    </w:rPr>
  </w:style>
  <w:style w:type="paragraph" w:customStyle="1" w:styleId="Txt2">
    <w:name w:val="Txt 2"/>
    <w:basedOn w:val="Txt0"/>
    <w:rsid w:val="00B351E4"/>
    <w:pPr>
      <w:ind w:left="1985"/>
    </w:pPr>
  </w:style>
  <w:style w:type="paragraph" w:customStyle="1" w:styleId="ex2">
    <w:name w:val="ex 2"/>
    <w:basedOn w:val="ex0"/>
    <w:rsid w:val="00B351E4"/>
    <w:pPr>
      <w:ind w:left="1985"/>
    </w:pPr>
    <w:rPr>
      <w:iCs/>
    </w:rPr>
  </w:style>
  <w:style w:type="paragraph" w:customStyle="1" w:styleId="ex3">
    <w:name w:val="ex 3"/>
    <w:basedOn w:val="ex0"/>
    <w:rsid w:val="00B351E4"/>
    <w:pPr>
      <w:ind w:left="2268"/>
    </w:pPr>
    <w:rPr>
      <w:iCs/>
    </w:rPr>
  </w:style>
  <w:style w:type="paragraph" w:customStyle="1" w:styleId="Txt4">
    <w:name w:val="Txt 4"/>
    <w:basedOn w:val="Txt0"/>
    <w:rsid w:val="00B351E4"/>
    <w:pPr>
      <w:ind w:left="2552"/>
    </w:pPr>
  </w:style>
  <w:style w:type="paragraph" w:customStyle="1" w:styleId="ex4">
    <w:name w:val="ex 4"/>
    <w:basedOn w:val="ex0"/>
    <w:rsid w:val="00B351E4"/>
    <w:pPr>
      <w:ind w:left="2552"/>
    </w:pPr>
    <w:rPr>
      <w:iCs/>
    </w:rPr>
  </w:style>
  <w:style w:type="paragraph" w:customStyle="1" w:styleId="Txt5">
    <w:name w:val="Txt 5"/>
    <w:basedOn w:val="Txt0"/>
    <w:rsid w:val="00B351E4"/>
    <w:pPr>
      <w:ind w:left="2835"/>
    </w:pPr>
  </w:style>
  <w:style w:type="paragraph" w:customStyle="1" w:styleId="ex5">
    <w:name w:val="ex 5"/>
    <w:basedOn w:val="ex0"/>
    <w:rsid w:val="00B351E4"/>
    <w:pPr>
      <w:ind w:left="2835"/>
    </w:pPr>
    <w:rPr>
      <w:iCs/>
    </w:rPr>
  </w:style>
  <w:style w:type="paragraph" w:customStyle="1" w:styleId="Txtlist0">
    <w:name w:val="Txt list 0"/>
    <w:basedOn w:val="Normal"/>
    <w:rsid w:val="00B351E4"/>
    <w:pPr>
      <w:numPr>
        <w:ilvl w:val="3"/>
        <w:numId w:val="28"/>
      </w:numPr>
      <w:tabs>
        <w:tab w:val="left" w:pos="1985"/>
      </w:tabs>
      <w:spacing w:before="40" w:after="40"/>
    </w:pPr>
  </w:style>
  <w:style w:type="paragraph" w:customStyle="1" w:styleId="exlist0">
    <w:name w:val="ex list 0"/>
    <w:basedOn w:val="Normal"/>
    <w:rsid w:val="00B351E4"/>
    <w:pPr>
      <w:numPr>
        <w:ilvl w:val="3"/>
        <w:numId w:val="22"/>
      </w:numPr>
      <w:tabs>
        <w:tab w:val="left" w:pos="1985"/>
      </w:tabs>
      <w:spacing w:before="40" w:after="40"/>
    </w:pPr>
    <w:rPr>
      <w:i/>
    </w:rPr>
  </w:style>
  <w:style w:type="paragraph" w:customStyle="1" w:styleId="Txtlist1">
    <w:name w:val="Txt list 1"/>
    <w:basedOn w:val="Txtlist0"/>
    <w:rsid w:val="00B351E4"/>
    <w:pPr>
      <w:numPr>
        <w:numId w:val="29"/>
      </w:numPr>
      <w:tabs>
        <w:tab w:val="clear" w:pos="3087"/>
      </w:tabs>
      <w:ind w:left="1985" w:hanging="284"/>
    </w:pPr>
  </w:style>
  <w:style w:type="paragraph" w:customStyle="1" w:styleId="exlist1">
    <w:name w:val="ex list 1"/>
    <w:basedOn w:val="exlist0"/>
    <w:rsid w:val="00B351E4"/>
    <w:pPr>
      <w:numPr>
        <w:ilvl w:val="4"/>
        <w:numId w:val="23"/>
      </w:numPr>
      <w:tabs>
        <w:tab w:val="clear" w:pos="3600"/>
      </w:tabs>
      <w:ind w:left="1985" w:hanging="284"/>
    </w:pPr>
    <w:rPr>
      <w:iCs/>
    </w:rPr>
  </w:style>
  <w:style w:type="paragraph" w:customStyle="1" w:styleId="Txtlist2">
    <w:name w:val="Txt list 2"/>
    <w:basedOn w:val="Txtlist0"/>
    <w:rsid w:val="00B351E4"/>
    <w:pPr>
      <w:numPr>
        <w:ilvl w:val="0"/>
        <w:numId w:val="30"/>
      </w:numPr>
      <w:tabs>
        <w:tab w:val="clear" w:pos="1985"/>
        <w:tab w:val="clear" w:pos="2988"/>
        <w:tab w:val="num" w:pos="2268"/>
      </w:tabs>
      <w:ind w:left="2269" w:hanging="284"/>
    </w:pPr>
  </w:style>
  <w:style w:type="paragraph" w:customStyle="1" w:styleId="exlist2">
    <w:name w:val="ex list 2"/>
    <w:basedOn w:val="exlist0"/>
    <w:rsid w:val="00B351E4"/>
    <w:pPr>
      <w:numPr>
        <w:ilvl w:val="1"/>
        <w:numId w:val="24"/>
      </w:numPr>
      <w:tabs>
        <w:tab w:val="clear" w:pos="1985"/>
        <w:tab w:val="clear" w:pos="3708"/>
        <w:tab w:val="left" w:pos="2268"/>
      </w:tabs>
      <w:ind w:left="2269" w:hanging="284"/>
    </w:pPr>
    <w:rPr>
      <w:iCs/>
    </w:rPr>
  </w:style>
  <w:style w:type="paragraph" w:customStyle="1" w:styleId="Txtlist3">
    <w:name w:val="Txt list 3"/>
    <w:basedOn w:val="Txtlist0"/>
    <w:rsid w:val="00B351E4"/>
    <w:pPr>
      <w:numPr>
        <w:ilvl w:val="0"/>
        <w:numId w:val="31"/>
      </w:numPr>
      <w:tabs>
        <w:tab w:val="clear" w:pos="1985"/>
        <w:tab w:val="clear" w:pos="3119"/>
        <w:tab w:val="left" w:pos="2552"/>
      </w:tabs>
      <w:ind w:left="2552" w:hanging="284"/>
    </w:pPr>
  </w:style>
  <w:style w:type="paragraph" w:customStyle="1" w:styleId="exlist3">
    <w:name w:val="ex list 3"/>
    <w:basedOn w:val="exlist0"/>
    <w:rsid w:val="00B351E4"/>
    <w:pPr>
      <w:numPr>
        <w:ilvl w:val="1"/>
        <w:numId w:val="25"/>
      </w:numPr>
      <w:tabs>
        <w:tab w:val="clear" w:pos="1472"/>
        <w:tab w:val="clear" w:pos="1985"/>
        <w:tab w:val="left" w:pos="2552"/>
      </w:tabs>
      <w:ind w:left="2552" w:hanging="284"/>
    </w:pPr>
    <w:rPr>
      <w:iCs/>
    </w:rPr>
  </w:style>
  <w:style w:type="paragraph" w:customStyle="1" w:styleId="Txtlist4">
    <w:name w:val="Txt list 4"/>
    <w:basedOn w:val="Txtlist0"/>
    <w:rsid w:val="00B351E4"/>
    <w:pPr>
      <w:numPr>
        <w:ilvl w:val="1"/>
        <w:numId w:val="32"/>
      </w:numPr>
      <w:tabs>
        <w:tab w:val="clear" w:pos="1647"/>
        <w:tab w:val="clear" w:pos="1985"/>
        <w:tab w:val="left" w:pos="2835"/>
      </w:tabs>
      <w:ind w:left="2836" w:hanging="284"/>
    </w:pPr>
  </w:style>
  <w:style w:type="paragraph" w:customStyle="1" w:styleId="exlist4">
    <w:name w:val="ex list 4"/>
    <w:basedOn w:val="exlist0"/>
    <w:rsid w:val="00B351E4"/>
    <w:pPr>
      <w:numPr>
        <w:ilvl w:val="0"/>
        <w:numId w:val="26"/>
      </w:numPr>
      <w:tabs>
        <w:tab w:val="clear" w:pos="1985"/>
        <w:tab w:val="left" w:pos="2835"/>
      </w:tabs>
    </w:pPr>
  </w:style>
  <w:style w:type="paragraph" w:customStyle="1" w:styleId="Txtlist5">
    <w:name w:val="Txt list 5"/>
    <w:basedOn w:val="Txtlist4"/>
    <w:rsid w:val="00B351E4"/>
    <w:pPr>
      <w:numPr>
        <w:ilvl w:val="0"/>
        <w:numId w:val="33"/>
      </w:numPr>
      <w:tabs>
        <w:tab w:val="clear" w:pos="2835"/>
        <w:tab w:val="clear" w:pos="4122"/>
        <w:tab w:val="left" w:pos="3119"/>
      </w:tabs>
      <w:ind w:left="3119" w:hanging="284"/>
    </w:pPr>
  </w:style>
  <w:style w:type="paragraph" w:customStyle="1" w:styleId="exlist5">
    <w:name w:val="ex list 5"/>
    <w:basedOn w:val="exlist0"/>
    <w:rsid w:val="00B351E4"/>
    <w:pPr>
      <w:numPr>
        <w:ilvl w:val="0"/>
        <w:numId w:val="27"/>
      </w:numPr>
      <w:tabs>
        <w:tab w:val="clear" w:pos="1985"/>
      </w:tabs>
    </w:pPr>
  </w:style>
  <w:style w:type="paragraph" w:styleId="Titre">
    <w:name w:val="Title"/>
    <w:basedOn w:val="Normal"/>
    <w:next w:val="Txt0"/>
    <w:qFormat/>
    <w:rsid w:val="00B351E4"/>
    <w:pPr>
      <w:spacing w:after="240"/>
      <w:outlineLvl w:val="0"/>
    </w:pPr>
    <w:rPr>
      <w:rFonts w:cs="Arial"/>
      <w:b/>
      <w:bCs/>
      <w:sz w:val="32"/>
      <w:szCs w:val="32"/>
    </w:rPr>
  </w:style>
  <w:style w:type="paragraph" w:customStyle="1" w:styleId="Infofiche">
    <w:name w:val="Infofiche"/>
    <w:basedOn w:val="Normal"/>
    <w:rsid w:val="00B351E4"/>
    <w:pPr>
      <w:spacing w:before="800"/>
    </w:pPr>
    <w:rPr>
      <w:b/>
      <w:bCs/>
      <w:color w:val="0000FF"/>
      <w:sz w:val="36"/>
    </w:rPr>
  </w:style>
  <w:style w:type="paragraph" w:customStyle="1" w:styleId="xxxx">
    <w:name w:val="xxxx"/>
    <w:basedOn w:val="Normal"/>
    <w:next w:val="Infofiche"/>
    <w:rsid w:val="00B351E4"/>
    <w:pPr>
      <w:spacing w:before="60"/>
    </w:pPr>
  </w:style>
  <w:style w:type="paragraph" w:customStyle="1" w:styleId="Txt0">
    <w:name w:val="Txt 0"/>
    <w:basedOn w:val="Normal"/>
    <w:rsid w:val="00B351E4"/>
    <w:pPr>
      <w:spacing w:before="60" w:after="60"/>
    </w:pPr>
  </w:style>
  <w:style w:type="paragraph" w:customStyle="1" w:styleId="code">
    <w:name w:val="code"/>
    <w:basedOn w:val="Normal"/>
    <w:rsid w:val="00B351E4"/>
    <w:pPr>
      <w:ind w:left="567"/>
    </w:pPr>
    <w:rPr>
      <w:b/>
      <w:bCs/>
      <w:noProof/>
      <w:vanish/>
      <w:color w:val="FF6600"/>
    </w:rPr>
  </w:style>
  <w:style w:type="paragraph" w:customStyle="1" w:styleId="xTable0">
    <w:name w:val="x Table 0"/>
    <w:basedOn w:val="Normal"/>
    <w:rsid w:val="00B351E4"/>
    <w:pPr>
      <w:keepNext/>
      <w:spacing w:before="120" w:after="60"/>
    </w:pPr>
    <w:rPr>
      <w:b/>
      <w:bCs/>
    </w:rPr>
  </w:style>
  <w:style w:type="paragraph" w:customStyle="1" w:styleId="xTable1">
    <w:name w:val="x Table 1"/>
    <w:basedOn w:val="xTable0"/>
    <w:rsid w:val="00B351E4"/>
  </w:style>
  <w:style w:type="paragraph" w:customStyle="1" w:styleId="xTable2">
    <w:name w:val="x Table 2"/>
    <w:basedOn w:val="xTable0"/>
    <w:rsid w:val="00B351E4"/>
    <w:pPr>
      <w:ind w:left="1985"/>
    </w:pPr>
  </w:style>
  <w:style w:type="paragraph" w:customStyle="1" w:styleId="xTable3">
    <w:name w:val="x Table 3"/>
    <w:basedOn w:val="xTable0"/>
    <w:rsid w:val="00B351E4"/>
    <w:pPr>
      <w:ind w:left="2268"/>
    </w:pPr>
  </w:style>
  <w:style w:type="paragraph" w:customStyle="1" w:styleId="xTable4">
    <w:name w:val="x Table 4"/>
    <w:basedOn w:val="xTable0"/>
    <w:rsid w:val="00B351E4"/>
    <w:pPr>
      <w:ind w:left="2552"/>
    </w:pPr>
  </w:style>
  <w:style w:type="paragraph" w:customStyle="1" w:styleId="xTable5">
    <w:name w:val="x Table 5"/>
    <w:basedOn w:val="xTable0"/>
    <w:rsid w:val="00B351E4"/>
    <w:pPr>
      <w:ind w:left="2835"/>
    </w:pPr>
  </w:style>
  <w:style w:type="paragraph" w:customStyle="1" w:styleId="xTablecellleft">
    <w:name w:val="x Table: cell (left)"/>
    <w:basedOn w:val="Normal"/>
    <w:rsid w:val="00B351E4"/>
    <w:pPr>
      <w:overflowPunct w:val="0"/>
      <w:autoSpaceDE w:val="0"/>
      <w:autoSpaceDN w:val="0"/>
      <w:adjustRightInd w:val="0"/>
      <w:spacing w:before="40" w:after="40"/>
      <w:ind w:left="0"/>
      <w:textAlignment w:val="baseline"/>
    </w:pPr>
    <w:rPr>
      <w:sz w:val="17"/>
      <w:szCs w:val="20"/>
      <w:lang w:eastAsia="en-US"/>
    </w:rPr>
  </w:style>
  <w:style w:type="paragraph" w:customStyle="1" w:styleId="xTablecellcenter">
    <w:name w:val="x Table: cell (center)"/>
    <w:basedOn w:val="xTablecellleft"/>
    <w:rsid w:val="00B351E4"/>
    <w:pPr>
      <w:jc w:val="center"/>
    </w:pPr>
  </w:style>
  <w:style w:type="paragraph" w:customStyle="1" w:styleId="xTablecelllist">
    <w:name w:val="x Table: cell (list)"/>
    <w:basedOn w:val="xTablecellleft"/>
    <w:rsid w:val="00B351E4"/>
    <w:pPr>
      <w:numPr>
        <w:numId w:val="20"/>
      </w:numPr>
      <w:tabs>
        <w:tab w:val="clear" w:pos="360"/>
        <w:tab w:val="left" w:pos="175"/>
      </w:tabs>
      <w:spacing w:after="0"/>
      <w:ind w:left="180" w:hanging="180"/>
    </w:pPr>
  </w:style>
  <w:style w:type="paragraph" w:customStyle="1" w:styleId="xTablecellright">
    <w:name w:val="x Table: cell (right)"/>
    <w:basedOn w:val="xTablecellleft"/>
    <w:rsid w:val="00B351E4"/>
    <w:pPr>
      <w:jc w:val="right"/>
    </w:pPr>
  </w:style>
  <w:style w:type="paragraph" w:customStyle="1" w:styleId="xTablehead">
    <w:name w:val="x Table: head"/>
    <w:basedOn w:val="xTablecellleft"/>
    <w:rsid w:val="00B351E4"/>
    <w:pPr>
      <w:jc w:val="center"/>
    </w:pPr>
    <w:rPr>
      <w:b/>
    </w:rPr>
  </w:style>
  <w:style w:type="paragraph" w:customStyle="1" w:styleId="xTablelegend">
    <w:name w:val="x Table: legend"/>
    <w:basedOn w:val="xTablehead"/>
    <w:rsid w:val="00B351E4"/>
    <w:pPr>
      <w:spacing w:after="0"/>
      <w:ind w:left="1985" w:hanging="284"/>
      <w:jc w:val="left"/>
    </w:pPr>
    <w:rPr>
      <w:b w:val="0"/>
      <w:bCs/>
      <w:sz w:val="16"/>
      <w:lang w:val="nl"/>
    </w:rPr>
  </w:style>
  <w:style w:type="paragraph" w:styleId="Pieddepage">
    <w:name w:val="footer"/>
    <w:basedOn w:val="Normal"/>
    <w:semiHidden/>
    <w:rsid w:val="00B351E4"/>
    <w:pPr>
      <w:tabs>
        <w:tab w:val="center" w:pos="5387"/>
        <w:tab w:val="right" w:pos="9639"/>
      </w:tabs>
      <w:overflowPunct w:val="0"/>
      <w:autoSpaceDE w:val="0"/>
      <w:autoSpaceDN w:val="0"/>
      <w:adjustRightInd w:val="0"/>
      <w:ind w:left="0"/>
      <w:textAlignment w:val="baseline"/>
    </w:pPr>
    <w:rPr>
      <w:color w:val="808080"/>
      <w:sz w:val="14"/>
      <w:szCs w:val="20"/>
      <w:lang w:eastAsia="en-US"/>
    </w:rPr>
  </w:style>
  <w:style w:type="paragraph" w:styleId="En-tte">
    <w:name w:val="header"/>
    <w:basedOn w:val="Normal"/>
    <w:semiHidden/>
    <w:rsid w:val="00B351E4"/>
    <w:pPr>
      <w:tabs>
        <w:tab w:val="center" w:pos="4153"/>
        <w:tab w:val="right" w:pos="8306"/>
      </w:tabs>
    </w:pPr>
  </w:style>
  <w:style w:type="character" w:styleId="Numrodepage">
    <w:name w:val="page number"/>
    <w:basedOn w:val="Policepardfaut"/>
    <w:semiHidden/>
    <w:rsid w:val="00B351E4"/>
  </w:style>
  <w:style w:type="paragraph" w:customStyle="1" w:styleId="Kaderlist">
    <w:name w:val="Kader_list"/>
    <w:basedOn w:val="Txtlist0"/>
    <w:rsid w:val="00B351E4"/>
    <w:pPr>
      <w:numPr>
        <w:ilvl w:val="0"/>
        <w:numId w:val="0"/>
      </w:numPr>
      <w:pBdr>
        <w:top w:val="single" w:sz="4" w:space="3" w:color="auto"/>
        <w:left w:val="single" w:sz="4" w:space="5" w:color="auto"/>
        <w:bottom w:val="single" w:sz="4" w:space="3" w:color="auto"/>
        <w:right w:val="single" w:sz="4" w:space="5" w:color="auto"/>
      </w:pBdr>
      <w:ind w:left="1985" w:hanging="284"/>
    </w:pPr>
  </w:style>
  <w:style w:type="paragraph" w:customStyle="1" w:styleId="Kadertxt">
    <w:name w:val="Kader_txt"/>
    <w:basedOn w:val="Txt0"/>
    <w:rsid w:val="00B351E4"/>
    <w:pPr>
      <w:pBdr>
        <w:top w:val="single" w:sz="4" w:space="3" w:color="auto"/>
        <w:left w:val="single" w:sz="4" w:space="5" w:color="auto"/>
        <w:bottom w:val="single" w:sz="4" w:space="3" w:color="auto"/>
        <w:right w:val="single" w:sz="4" w:space="5" w:color="auto"/>
      </w:pBdr>
    </w:pPr>
    <w:rPr>
      <w:lang w:eastAsia="en-US"/>
    </w:rPr>
  </w:style>
  <w:style w:type="paragraph" w:customStyle="1" w:styleId="exlist6">
    <w:name w:val="ex list 6"/>
    <w:basedOn w:val="exlist0"/>
    <w:rsid w:val="00B351E4"/>
    <w:pPr>
      <w:numPr>
        <w:ilvl w:val="0"/>
        <w:numId w:val="0"/>
      </w:numPr>
      <w:tabs>
        <w:tab w:val="clear" w:pos="1985"/>
        <w:tab w:val="left" w:pos="3402"/>
      </w:tabs>
    </w:pPr>
  </w:style>
  <w:style w:type="paragraph" w:customStyle="1" w:styleId="Txtlist6">
    <w:name w:val="Txt list 6"/>
    <w:basedOn w:val="Txtlist0"/>
    <w:rsid w:val="00B351E4"/>
    <w:pPr>
      <w:numPr>
        <w:ilvl w:val="0"/>
        <w:numId w:val="34"/>
      </w:numPr>
      <w:tabs>
        <w:tab w:val="clear" w:pos="1985"/>
        <w:tab w:val="clear" w:pos="4788"/>
        <w:tab w:val="num" w:pos="3686"/>
      </w:tabs>
      <w:ind w:left="3686"/>
    </w:pPr>
    <w:rPr>
      <w:lang w:val="nl-BE"/>
    </w:rPr>
  </w:style>
  <w:style w:type="character" w:styleId="Lienhypertexte">
    <w:name w:val="Hyperlink"/>
    <w:semiHidden/>
    <w:rsid w:val="00451A1B"/>
    <w:rPr>
      <w:color w:val="0000FF"/>
      <w:u w:val="single"/>
    </w:rPr>
  </w:style>
  <w:style w:type="character" w:customStyle="1" w:styleId="Titre3Car">
    <w:name w:val="Titre 3 Car"/>
    <w:link w:val="Titre3"/>
    <w:rsid w:val="00451A1B"/>
    <w:rPr>
      <w:rFonts w:ascii="Arial" w:hAnsi="Arial"/>
      <w:bCs/>
      <w:sz w:val="24"/>
      <w:szCs w:val="24"/>
      <w:lang w:val="sq-AL" w:eastAsia="nl-NL"/>
    </w:rPr>
  </w:style>
  <w:style w:type="character" w:customStyle="1" w:styleId="Titre2Car">
    <w:name w:val="Titre 2 Car"/>
    <w:link w:val="Titre2"/>
    <w:rsid w:val="00451A1B"/>
    <w:rPr>
      <w:rFonts w:ascii="Arial" w:hAnsi="Arial"/>
      <w:b/>
      <w:bCs/>
      <w:sz w:val="24"/>
      <w:szCs w:val="24"/>
      <w:lang w:val="sq-AL" w:eastAsia="nl-NL"/>
    </w:rPr>
  </w:style>
  <w:style w:type="table" w:styleId="Grilledutableau">
    <w:name w:val="Table Grid"/>
    <w:basedOn w:val="TableauNormal"/>
    <w:uiPriority w:val="59"/>
    <w:rsid w:val="001A092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nem.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nem.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em.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nem.b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Global\Infofiche\Info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Info_FR</Template>
  <TotalTime>0</TotalTime>
  <Pages>3</Pages>
  <Words>1229</Words>
  <Characters>6763</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ONEM-RVA</Company>
  <LinksUpToDate>false</LinksUpToDate>
  <CharactersWithSpaces>7977</CharactersWithSpaces>
  <SharedDoc>false</SharedDoc>
  <HLinks>
    <vt:vector size="24" baseType="variant">
      <vt:variant>
        <vt:i4>6946865</vt:i4>
      </vt:variant>
      <vt:variant>
        <vt:i4>9</vt:i4>
      </vt:variant>
      <vt:variant>
        <vt:i4>0</vt:i4>
      </vt:variant>
      <vt:variant>
        <vt:i4>5</vt:i4>
      </vt:variant>
      <vt:variant>
        <vt:lpwstr>http://www.onem.be/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cdehaan</dc:creator>
  <cp:keywords/>
  <cp:lastModifiedBy>Antoine Grégoire</cp:lastModifiedBy>
  <cp:revision>2</cp:revision>
  <cp:lastPrinted>2014-03-25T11:39:00Z</cp:lastPrinted>
  <dcterms:created xsi:type="dcterms:W3CDTF">2020-07-31T12:23:00Z</dcterms:created>
  <dcterms:modified xsi:type="dcterms:W3CDTF">2020-07-31T12:23:00Z</dcterms:modified>
</cp:coreProperties>
</file>